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0136" w14:textId="76FAC7C7" w:rsidR="005C5CCA" w:rsidRPr="00281EFF" w:rsidRDefault="00595B9D">
      <w:pPr>
        <w:rPr>
          <w:b/>
        </w:rPr>
      </w:pPr>
      <w:r w:rsidRPr="00281EFF">
        <w:rPr>
          <w:b/>
        </w:rPr>
        <w:t>Statutory Membership Examination</w:t>
      </w:r>
      <w:r w:rsidR="0045783D">
        <w:rPr>
          <w:b/>
        </w:rPr>
        <w:t>s</w:t>
      </w:r>
      <w:r w:rsidRPr="00281EFF">
        <w:rPr>
          <w:b/>
        </w:rPr>
        <w:t xml:space="preserve"> Board</w:t>
      </w:r>
      <w:r w:rsidR="00171BA2">
        <w:rPr>
          <w:b/>
        </w:rPr>
        <w:t xml:space="preserve"> – updated (</w:t>
      </w:r>
      <w:r w:rsidR="004E0BBA">
        <w:rPr>
          <w:b/>
        </w:rPr>
        <w:t>01/07/2025</w:t>
      </w:r>
      <w:r w:rsidR="00171BA2">
        <w:rPr>
          <w:b/>
        </w:rPr>
        <w:t>)</w:t>
      </w:r>
    </w:p>
    <w:p w14:paraId="364357E6" w14:textId="77777777" w:rsidR="00595B9D" w:rsidRDefault="00595B9D"/>
    <w:p w14:paraId="508FDFE1" w14:textId="77777777" w:rsidR="00595B9D" w:rsidRPr="00281EFF" w:rsidRDefault="00595B9D">
      <w:pPr>
        <w:rPr>
          <w:b/>
        </w:rPr>
      </w:pPr>
      <w:r w:rsidRPr="00281EFF">
        <w:rPr>
          <w:b/>
        </w:rPr>
        <w:t>Terms of Reference</w:t>
      </w:r>
    </w:p>
    <w:p w14:paraId="3A8CA5F6" w14:textId="7E255EA4" w:rsidR="004F0D54" w:rsidRDefault="00517E6B" w:rsidP="004F0D54">
      <w:r>
        <w:t xml:space="preserve">The </w:t>
      </w:r>
      <w:r w:rsidR="00595B9D">
        <w:t>Examination</w:t>
      </w:r>
      <w:r w:rsidR="0045783D">
        <w:t>s</w:t>
      </w:r>
      <w:r w:rsidR="00595B9D">
        <w:t xml:space="preserve"> Board, under the direction of the </w:t>
      </w:r>
      <w:r w:rsidR="0059662B">
        <w:t xml:space="preserve">Education Committee(EC) </w:t>
      </w:r>
      <w:r w:rsidR="00595B9D">
        <w:t xml:space="preserve">is responsible for all aspects of </w:t>
      </w:r>
      <w:r w:rsidR="00CC7B9B">
        <w:t xml:space="preserve">RCVS Veterinary examinations, including </w:t>
      </w:r>
      <w:r w:rsidR="00595B9D">
        <w:t>the Statutory Membership Examination</w:t>
      </w:r>
      <w:r w:rsidR="00CC7B9B">
        <w:t xml:space="preserve"> and Synoptic Examination</w:t>
      </w:r>
      <w:r w:rsidR="007A5963">
        <w:t>s</w:t>
      </w:r>
      <w:r w:rsidR="00595B9D">
        <w:t xml:space="preserve">.  </w:t>
      </w:r>
      <w:r w:rsidR="004F0D54">
        <w:t>The Board is responsible f</w:t>
      </w:r>
      <w:r>
        <w:t xml:space="preserve">or </w:t>
      </w:r>
      <w:proofErr w:type="gramStart"/>
      <w:r>
        <w:t>making arrangements</w:t>
      </w:r>
      <w:proofErr w:type="gramEnd"/>
      <w:r>
        <w:t xml:space="preserve"> for the E</w:t>
      </w:r>
      <w:r w:rsidR="004F0D54">
        <w:t>xamination</w:t>
      </w:r>
      <w:r w:rsidR="007A5963">
        <w:t>s</w:t>
      </w:r>
      <w:r w:rsidR="00A209A5">
        <w:t xml:space="preserve"> each year</w:t>
      </w:r>
      <w:r w:rsidR="004F0D54">
        <w:t>.  It will:</w:t>
      </w:r>
    </w:p>
    <w:p w14:paraId="40C7A56F" w14:textId="685F14FF" w:rsidR="0077267C" w:rsidRDefault="0077267C" w:rsidP="0077267C">
      <w:pPr>
        <w:pStyle w:val="ListParagraph"/>
        <w:numPr>
          <w:ilvl w:val="0"/>
          <w:numId w:val="3"/>
        </w:numPr>
      </w:pPr>
      <w:r>
        <w:t>Oversee amendments to the design, delivery and quality assurance of the examination</w:t>
      </w:r>
      <w:r w:rsidR="00C83E63">
        <w:t>s</w:t>
      </w:r>
      <w:r>
        <w:t xml:space="preserve"> including amendments to </w:t>
      </w:r>
      <w:r w:rsidR="00824F62">
        <w:t xml:space="preserve">relevant </w:t>
      </w:r>
      <w:r w:rsidR="004E7577">
        <w:t>policies</w:t>
      </w:r>
      <w:r w:rsidR="00D96BF9">
        <w:t>.</w:t>
      </w:r>
    </w:p>
    <w:p w14:paraId="46226FB6" w14:textId="22B55C6C" w:rsidR="004F0D54" w:rsidRDefault="004F0D54" w:rsidP="004F0D54">
      <w:pPr>
        <w:pStyle w:val="ListParagraph"/>
        <w:numPr>
          <w:ilvl w:val="0"/>
          <w:numId w:val="3"/>
        </w:numPr>
      </w:pPr>
      <w:r>
        <w:t>Make</w:t>
      </w:r>
      <w:r w:rsidR="0077267C">
        <w:t xml:space="preserve"> recommendations to </w:t>
      </w:r>
      <w:r w:rsidR="0059662B">
        <w:t>EC</w:t>
      </w:r>
      <w:r w:rsidR="0077267C">
        <w:t xml:space="preserve"> in relation to examination venues</w:t>
      </w:r>
      <w:r w:rsidR="00D97FE1">
        <w:t>,</w:t>
      </w:r>
      <w:r w:rsidR="0077267C">
        <w:t xml:space="preserve"> dates</w:t>
      </w:r>
      <w:r w:rsidR="00D74E9B">
        <w:t xml:space="preserve"> and examiners</w:t>
      </w:r>
      <w:r w:rsidR="0077267C">
        <w:t>.</w:t>
      </w:r>
    </w:p>
    <w:p w14:paraId="3B245522" w14:textId="3292F562" w:rsidR="003F4DA3" w:rsidRDefault="003F4DA3" w:rsidP="004F0D54">
      <w:pPr>
        <w:pStyle w:val="ListParagraph"/>
        <w:numPr>
          <w:ilvl w:val="0"/>
          <w:numId w:val="3"/>
        </w:numPr>
      </w:pPr>
      <w:r>
        <w:t>Assist in the development of examination guidance to be used by examination candidates</w:t>
      </w:r>
      <w:r w:rsidR="0047311B">
        <w:t xml:space="preserve">, examiners and </w:t>
      </w:r>
      <w:r w:rsidR="00490C61">
        <w:t>exam centres.</w:t>
      </w:r>
    </w:p>
    <w:p w14:paraId="7BE2D450" w14:textId="22A75049" w:rsidR="00D74E9B" w:rsidRDefault="00D74E9B" w:rsidP="004F0D54">
      <w:pPr>
        <w:pStyle w:val="ListParagraph"/>
        <w:numPr>
          <w:ilvl w:val="0"/>
          <w:numId w:val="3"/>
        </w:numPr>
      </w:pPr>
      <w:r>
        <w:t xml:space="preserve">Assist with the development of examiner </w:t>
      </w:r>
      <w:r w:rsidR="00A209A5">
        <w:t>training</w:t>
      </w:r>
      <w:r w:rsidR="0045783D">
        <w:t>.</w:t>
      </w:r>
      <w:r w:rsidR="00A209A5">
        <w:t xml:space="preserve"> </w:t>
      </w:r>
    </w:p>
    <w:p w14:paraId="47F7EE88" w14:textId="77777777" w:rsidR="003F4DA3" w:rsidRDefault="00517E6B" w:rsidP="004F0D54">
      <w:pPr>
        <w:pStyle w:val="ListParagraph"/>
        <w:numPr>
          <w:ilvl w:val="0"/>
          <w:numId w:val="3"/>
        </w:numPr>
      </w:pPr>
      <w:r>
        <w:t>C</w:t>
      </w:r>
      <w:r w:rsidR="003F4DA3">
        <w:t>onsider</w:t>
      </w:r>
      <w:r w:rsidR="0077267C">
        <w:t xml:space="preserve"> and a</w:t>
      </w:r>
      <w:r w:rsidR="003F4DA3">
        <w:t>pprove</w:t>
      </w:r>
      <w:r w:rsidR="0077267C">
        <w:t xml:space="preserve"> the </w:t>
      </w:r>
      <w:r w:rsidR="003F4DA3">
        <w:t>examination results at key progression points</w:t>
      </w:r>
      <w:r w:rsidR="00925A0B">
        <w:t xml:space="preserve"> and final results.  </w:t>
      </w:r>
    </w:p>
    <w:p w14:paraId="0D86BFC9" w14:textId="07BFCB14" w:rsidR="003F4DA3" w:rsidRDefault="00517E6B" w:rsidP="004F0D54">
      <w:pPr>
        <w:pStyle w:val="ListParagraph"/>
        <w:numPr>
          <w:ilvl w:val="0"/>
          <w:numId w:val="3"/>
        </w:numPr>
      </w:pPr>
      <w:r>
        <w:t>C</w:t>
      </w:r>
      <w:r w:rsidR="003F4DA3">
        <w:t>onsider</w:t>
      </w:r>
      <w:r w:rsidR="00D74E9B">
        <w:t xml:space="preserve"> recommendations following investigations into examination malpractice</w:t>
      </w:r>
      <w:r w:rsidR="007C1D6F">
        <w:t xml:space="preserve"> and </w:t>
      </w:r>
      <w:r w:rsidR="00A209A5">
        <w:t>appeals</w:t>
      </w:r>
      <w:r w:rsidR="0045783D">
        <w:t>.</w:t>
      </w:r>
      <w:r w:rsidR="00A209A5">
        <w:t xml:space="preserve"> </w:t>
      </w:r>
    </w:p>
    <w:p w14:paraId="05783679" w14:textId="3BB774A8" w:rsidR="0077267C" w:rsidRDefault="003F4DA3" w:rsidP="004F0D54">
      <w:pPr>
        <w:pStyle w:val="ListParagraph"/>
        <w:numPr>
          <w:ilvl w:val="0"/>
          <w:numId w:val="3"/>
        </w:numPr>
      </w:pPr>
      <w:r>
        <w:t xml:space="preserve">Consider </w:t>
      </w:r>
      <w:r w:rsidR="00D74E9B">
        <w:t>recommendation</w:t>
      </w:r>
      <w:r>
        <w:t>s</w:t>
      </w:r>
      <w:r w:rsidR="00D74E9B">
        <w:t xml:space="preserve"> </w:t>
      </w:r>
      <w:r>
        <w:t xml:space="preserve">for </w:t>
      </w:r>
      <w:r w:rsidR="001F29DD">
        <w:t xml:space="preserve">re-sit options, </w:t>
      </w:r>
      <w:r>
        <w:t>reasonable adjustment</w:t>
      </w:r>
      <w:r w:rsidR="00A209A5">
        <w:t>s</w:t>
      </w:r>
      <w:r>
        <w:t>, mitigation</w:t>
      </w:r>
      <w:r w:rsidR="0077267C">
        <w:t xml:space="preserve"> </w:t>
      </w:r>
      <w:r>
        <w:t>and refund of examination fees</w:t>
      </w:r>
      <w:r w:rsidR="001F29DD">
        <w:t>.</w:t>
      </w:r>
    </w:p>
    <w:p w14:paraId="134173E8" w14:textId="40FF027A" w:rsidR="00A209A5" w:rsidRDefault="0077267C" w:rsidP="00D74E9B">
      <w:pPr>
        <w:pStyle w:val="ListParagraph"/>
        <w:numPr>
          <w:ilvl w:val="0"/>
          <w:numId w:val="3"/>
        </w:numPr>
      </w:pPr>
      <w:r>
        <w:t xml:space="preserve">Review </w:t>
      </w:r>
      <w:r w:rsidR="00A209A5">
        <w:t xml:space="preserve">quality assurance </w:t>
      </w:r>
      <w:r w:rsidR="009E783A">
        <w:t xml:space="preserve">reports </w:t>
      </w:r>
      <w:r w:rsidR="00A209A5">
        <w:t xml:space="preserve">of exam content </w:t>
      </w:r>
      <w:r w:rsidR="0045783D">
        <w:t>and implementation and</w:t>
      </w:r>
      <w:r w:rsidR="00E26527">
        <w:t xml:space="preserve"> approve propos</w:t>
      </w:r>
      <w:r w:rsidR="00E2411E">
        <w:t>als for improvement if necessary.</w:t>
      </w:r>
    </w:p>
    <w:p w14:paraId="5F09B12A" w14:textId="73F33359" w:rsidR="00D74E9B" w:rsidRDefault="00A209A5" w:rsidP="00D74E9B">
      <w:pPr>
        <w:pStyle w:val="ListParagraph"/>
        <w:numPr>
          <w:ilvl w:val="0"/>
          <w:numId w:val="3"/>
        </w:numPr>
      </w:pPr>
      <w:r>
        <w:t xml:space="preserve">Have oversight of the </w:t>
      </w:r>
      <w:r w:rsidR="0077267C">
        <w:t>standard setting</w:t>
      </w:r>
      <w:r>
        <w:t xml:space="preserve"> process and approve pass marks for exams</w:t>
      </w:r>
      <w:r w:rsidR="00E2411E">
        <w:t>.</w:t>
      </w:r>
      <w:r w:rsidR="0077267C">
        <w:t xml:space="preserve"> </w:t>
      </w:r>
    </w:p>
    <w:p w14:paraId="11DE91DF" w14:textId="6048F53F" w:rsidR="00D74E9B" w:rsidRDefault="00D74E9B" w:rsidP="00D74E9B">
      <w:pPr>
        <w:pStyle w:val="ListParagraph"/>
        <w:numPr>
          <w:ilvl w:val="0"/>
          <w:numId w:val="3"/>
        </w:numPr>
      </w:pPr>
      <w:r>
        <w:t>Receive reports on the conduct of the examination</w:t>
      </w:r>
      <w:r w:rsidR="0045783D">
        <w:t>s.</w:t>
      </w:r>
    </w:p>
    <w:p w14:paraId="228EC3EC" w14:textId="77777777" w:rsidR="0077267C" w:rsidRPr="00E12E2A" w:rsidRDefault="00D74E9B" w:rsidP="00E12E2A">
      <w:pPr>
        <w:rPr>
          <w:b/>
        </w:rPr>
      </w:pPr>
      <w:r w:rsidRPr="00E12E2A">
        <w:rPr>
          <w:b/>
        </w:rPr>
        <w:t>Frequency</w:t>
      </w:r>
      <w:r w:rsidR="0077267C" w:rsidRPr="00E12E2A">
        <w:rPr>
          <w:b/>
        </w:rPr>
        <w:t xml:space="preserve"> of </w:t>
      </w:r>
      <w:r w:rsidRPr="00E12E2A">
        <w:rPr>
          <w:b/>
        </w:rPr>
        <w:t>meeting</w:t>
      </w:r>
    </w:p>
    <w:p w14:paraId="59FEF925" w14:textId="076179A8" w:rsidR="00D74E9B" w:rsidRDefault="00D74E9B" w:rsidP="00E12E2A">
      <w:r>
        <w:t>The Board will meet</w:t>
      </w:r>
      <w:r w:rsidR="00B23807">
        <w:t xml:space="preserve"> </w:t>
      </w:r>
      <w:r>
        <w:t xml:space="preserve">up to </w:t>
      </w:r>
      <w:r w:rsidR="00171BA2">
        <w:t>eight</w:t>
      </w:r>
      <w:r>
        <w:t xml:space="preserve"> times a year</w:t>
      </w:r>
      <w:r w:rsidR="003E02B3">
        <w:t>.</w:t>
      </w:r>
      <w:r w:rsidR="0045783D">
        <w:t xml:space="preserve"> Meeting will usually be held online.</w:t>
      </w:r>
      <w:r w:rsidR="00925A0B">
        <w:t xml:space="preserve"> It is envisaged that the Board can consider matters </w:t>
      </w:r>
      <w:r w:rsidR="00B23807">
        <w:t xml:space="preserve">via email if required but must be approved in advance by the chair to do so. </w:t>
      </w:r>
    </w:p>
    <w:p w14:paraId="25A8D410" w14:textId="77777777" w:rsidR="00E12E2A" w:rsidRPr="00E12E2A" w:rsidRDefault="0077267C">
      <w:pPr>
        <w:rPr>
          <w:b/>
        </w:rPr>
      </w:pPr>
      <w:r w:rsidRPr="00E12E2A">
        <w:rPr>
          <w:b/>
        </w:rPr>
        <w:t>Quorum</w:t>
      </w:r>
    </w:p>
    <w:p w14:paraId="58DC3890" w14:textId="1C5E3227" w:rsidR="0077267C" w:rsidRDefault="0077267C">
      <w:r>
        <w:t xml:space="preserve">A quorum of the sub-committee requires 50% of members </w:t>
      </w:r>
      <w:r w:rsidR="002B4E7B">
        <w:t xml:space="preserve">to attend, </w:t>
      </w:r>
      <w:r>
        <w:t xml:space="preserve">including the presence of the chair or deputy chair. </w:t>
      </w:r>
    </w:p>
    <w:p w14:paraId="1372C27C" w14:textId="77777777" w:rsidR="00E12E2A" w:rsidRPr="00E12E2A" w:rsidRDefault="00E12E2A">
      <w:pPr>
        <w:rPr>
          <w:b/>
        </w:rPr>
      </w:pPr>
      <w:r w:rsidRPr="00E12E2A">
        <w:rPr>
          <w:b/>
        </w:rPr>
        <w:t>Membership</w:t>
      </w:r>
    </w:p>
    <w:p w14:paraId="349BBE2E" w14:textId="719CCC03" w:rsidR="00E12E2A" w:rsidRDefault="008A7E12">
      <w:r>
        <w:t>T</w:t>
      </w:r>
      <w:r w:rsidR="00E12E2A">
        <w:t xml:space="preserve">he </w:t>
      </w:r>
      <w:r w:rsidR="0045783D">
        <w:t>E</w:t>
      </w:r>
      <w:r w:rsidR="00E12E2A">
        <w:t>xam</w:t>
      </w:r>
      <w:r w:rsidR="0045783D">
        <w:t>inations</w:t>
      </w:r>
      <w:r w:rsidR="00E12E2A">
        <w:t xml:space="preserve"> </w:t>
      </w:r>
      <w:r w:rsidR="0045783D">
        <w:t>B</w:t>
      </w:r>
      <w:r w:rsidR="00E12E2A">
        <w:t>oard will comprise</w:t>
      </w:r>
      <w:r>
        <w:t xml:space="preserve"> of</w:t>
      </w:r>
      <w:r w:rsidR="00E12E2A">
        <w:t xml:space="preserve"> the following </w:t>
      </w:r>
      <w:r w:rsidR="0045783D">
        <w:t>member</w:t>
      </w:r>
      <w:r w:rsidR="00E12E2A">
        <w:t>s</w:t>
      </w:r>
      <w:r w:rsidR="0045783D">
        <w:t>:</w:t>
      </w:r>
      <w:r w:rsidR="00E12E2A">
        <w:t xml:space="preserve"> </w:t>
      </w:r>
    </w:p>
    <w:p w14:paraId="66C3386D" w14:textId="4AC6DA4C" w:rsidR="00E12E2A" w:rsidRDefault="00E12E2A" w:rsidP="0045783D">
      <w:pPr>
        <w:pStyle w:val="ListParagraph"/>
        <w:numPr>
          <w:ilvl w:val="0"/>
          <w:numId w:val="9"/>
        </w:numPr>
      </w:pPr>
      <w:r>
        <w:t xml:space="preserve">Chair (member of </w:t>
      </w:r>
      <w:r w:rsidR="00B90F1B">
        <w:t>Council</w:t>
      </w:r>
      <w:r w:rsidR="0045783D">
        <w:t>)</w:t>
      </w:r>
      <w:r>
        <w:t xml:space="preserve"> </w:t>
      </w:r>
    </w:p>
    <w:p w14:paraId="55AF5552" w14:textId="5F470F42" w:rsidR="0045783D" w:rsidRDefault="0045783D" w:rsidP="0045783D">
      <w:pPr>
        <w:pStyle w:val="ListParagraph"/>
        <w:numPr>
          <w:ilvl w:val="0"/>
          <w:numId w:val="9"/>
        </w:numPr>
      </w:pPr>
      <w:r>
        <w:t>Seven members of the profession, which combined include expertise / experience in the following areas:</w:t>
      </w:r>
    </w:p>
    <w:p w14:paraId="6A588C74" w14:textId="44B01A28" w:rsidR="00E12E2A" w:rsidRDefault="0045783D" w:rsidP="0045783D">
      <w:pPr>
        <w:pStyle w:val="ListParagraph"/>
        <w:numPr>
          <w:ilvl w:val="1"/>
          <w:numId w:val="9"/>
        </w:numPr>
      </w:pPr>
      <w:r>
        <w:t>A</w:t>
      </w:r>
      <w:r w:rsidR="00550465" w:rsidRPr="00550465">
        <w:t xml:space="preserve">ssessment </w:t>
      </w:r>
      <w:r>
        <w:t>design and delivery</w:t>
      </w:r>
    </w:p>
    <w:p w14:paraId="62113CB1" w14:textId="2649E6FF" w:rsidR="00E12E2A" w:rsidRDefault="00B23807" w:rsidP="0045783D">
      <w:pPr>
        <w:pStyle w:val="ListParagraph"/>
        <w:numPr>
          <w:ilvl w:val="1"/>
          <w:numId w:val="9"/>
        </w:numPr>
      </w:pPr>
      <w:r>
        <w:t xml:space="preserve">Equine </w:t>
      </w:r>
      <w:r w:rsidR="0045783D">
        <w:t>practice</w:t>
      </w:r>
      <w:r w:rsidR="00021D2F">
        <w:t xml:space="preserve"> </w:t>
      </w:r>
    </w:p>
    <w:p w14:paraId="4A524A7C" w14:textId="6CC347AF" w:rsidR="00E12E2A" w:rsidRDefault="00B23807" w:rsidP="0045783D">
      <w:pPr>
        <w:pStyle w:val="ListParagraph"/>
        <w:numPr>
          <w:ilvl w:val="1"/>
          <w:numId w:val="9"/>
        </w:numPr>
      </w:pPr>
      <w:r>
        <w:t xml:space="preserve">Companion Animal </w:t>
      </w:r>
      <w:r w:rsidR="0045783D">
        <w:t>practice</w:t>
      </w:r>
      <w:r w:rsidR="00021D2F">
        <w:t xml:space="preserve"> </w:t>
      </w:r>
    </w:p>
    <w:p w14:paraId="52005E5F" w14:textId="1FF02619" w:rsidR="00E12E2A" w:rsidRDefault="00B23807" w:rsidP="0045783D">
      <w:pPr>
        <w:pStyle w:val="ListParagraph"/>
        <w:numPr>
          <w:ilvl w:val="1"/>
          <w:numId w:val="9"/>
        </w:numPr>
      </w:pPr>
      <w:r>
        <w:t xml:space="preserve">Production Animal </w:t>
      </w:r>
      <w:r w:rsidR="0045783D">
        <w:t>practice</w:t>
      </w:r>
      <w:r w:rsidR="00021D2F">
        <w:t xml:space="preserve"> </w:t>
      </w:r>
    </w:p>
    <w:p w14:paraId="50BC58CC" w14:textId="273D1F18" w:rsidR="00550465" w:rsidRDefault="00B23807" w:rsidP="0045783D">
      <w:pPr>
        <w:pStyle w:val="ListParagraph"/>
        <w:numPr>
          <w:ilvl w:val="1"/>
          <w:numId w:val="9"/>
        </w:numPr>
      </w:pPr>
      <w:r>
        <w:t xml:space="preserve">Veterinary Public Health </w:t>
      </w:r>
      <w:r w:rsidR="0045783D">
        <w:t>practice</w:t>
      </w:r>
      <w:r w:rsidR="00021D2F">
        <w:t xml:space="preserve"> </w:t>
      </w:r>
    </w:p>
    <w:p w14:paraId="257AF507" w14:textId="0D8CD7A2" w:rsidR="004F0D54" w:rsidRDefault="0045783D" w:rsidP="004F0D54">
      <w:pPr>
        <w:pStyle w:val="ListParagraph"/>
        <w:numPr>
          <w:ilvl w:val="1"/>
          <w:numId w:val="9"/>
        </w:numPr>
      </w:pPr>
      <w:r>
        <w:t xml:space="preserve">RCVS </w:t>
      </w:r>
      <w:r w:rsidR="00550465">
        <w:t>Advanced Practitioner</w:t>
      </w:r>
      <w:r w:rsidR="0059662B">
        <w:t xml:space="preserve"> </w:t>
      </w:r>
    </w:p>
    <w:sectPr w:rsidR="004F0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ABC6" w14:textId="77777777" w:rsidR="009748A5" w:rsidRDefault="009748A5" w:rsidP="00A95A1A">
      <w:pPr>
        <w:spacing w:after="0" w:line="240" w:lineRule="auto"/>
      </w:pPr>
      <w:r>
        <w:separator/>
      </w:r>
    </w:p>
  </w:endnote>
  <w:endnote w:type="continuationSeparator" w:id="0">
    <w:p w14:paraId="1014933E" w14:textId="77777777" w:rsidR="009748A5" w:rsidRDefault="009748A5" w:rsidP="00A9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82E3" w14:textId="77777777" w:rsidR="00A95A1A" w:rsidRDefault="00A95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E2E1" w14:textId="77777777" w:rsidR="00A95A1A" w:rsidRDefault="00A95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26C8" w14:textId="77777777" w:rsidR="00A95A1A" w:rsidRDefault="00A95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5DB7" w14:textId="77777777" w:rsidR="009748A5" w:rsidRDefault="009748A5" w:rsidP="00A95A1A">
      <w:pPr>
        <w:spacing w:after="0" w:line="240" w:lineRule="auto"/>
      </w:pPr>
      <w:r>
        <w:separator/>
      </w:r>
    </w:p>
  </w:footnote>
  <w:footnote w:type="continuationSeparator" w:id="0">
    <w:p w14:paraId="2E7F5DB9" w14:textId="77777777" w:rsidR="009748A5" w:rsidRDefault="009748A5" w:rsidP="00A9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65CB" w14:textId="77777777" w:rsidR="00A95A1A" w:rsidRDefault="00A95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254983"/>
      <w:docPartObj>
        <w:docPartGallery w:val="Watermarks"/>
        <w:docPartUnique/>
      </w:docPartObj>
    </w:sdtPr>
    <w:sdtEndPr/>
    <w:sdtContent>
      <w:p w14:paraId="02FD6F45" w14:textId="637003D7" w:rsidR="00A95A1A" w:rsidRDefault="009748A5">
        <w:pPr>
          <w:pStyle w:val="Header"/>
        </w:pPr>
        <w:r>
          <w:rPr>
            <w:noProof/>
          </w:rPr>
          <w:pict w14:anchorId="6B8B3B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A50E" w14:textId="77777777" w:rsidR="00A95A1A" w:rsidRDefault="00A9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D9"/>
    <w:multiLevelType w:val="hybridMultilevel"/>
    <w:tmpl w:val="B3FC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4434"/>
    <w:multiLevelType w:val="hybridMultilevel"/>
    <w:tmpl w:val="99E69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376"/>
    <w:multiLevelType w:val="hybridMultilevel"/>
    <w:tmpl w:val="8A88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33F7"/>
    <w:multiLevelType w:val="hybridMultilevel"/>
    <w:tmpl w:val="A6966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A59DF"/>
    <w:multiLevelType w:val="hybridMultilevel"/>
    <w:tmpl w:val="6F14DB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560B"/>
    <w:multiLevelType w:val="hybridMultilevel"/>
    <w:tmpl w:val="5F16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442A"/>
    <w:multiLevelType w:val="hybridMultilevel"/>
    <w:tmpl w:val="9CAC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10EA"/>
    <w:multiLevelType w:val="hybridMultilevel"/>
    <w:tmpl w:val="107E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E36"/>
    <w:multiLevelType w:val="hybridMultilevel"/>
    <w:tmpl w:val="1E34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8C9"/>
    <w:multiLevelType w:val="hybridMultilevel"/>
    <w:tmpl w:val="25EEA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16971">
    <w:abstractNumId w:val="4"/>
  </w:num>
  <w:num w:numId="2" w16cid:durableId="1476528212">
    <w:abstractNumId w:val="7"/>
  </w:num>
  <w:num w:numId="3" w16cid:durableId="1757825459">
    <w:abstractNumId w:val="1"/>
  </w:num>
  <w:num w:numId="4" w16cid:durableId="1270314322">
    <w:abstractNumId w:val="3"/>
  </w:num>
  <w:num w:numId="5" w16cid:durableId="2141993467">
    <w:abstractNumId w:val="0"/>
  </w:num>
  <w:num w:numId="6" w16cid:durableId="129708658">
    <w:abstractNumId w:val="5"/>
  </w:num>
  <w:num w:numId="7" w16cid:durableId="878055491">
    <w:abstractNumId w:val="2"/>
  </w:num>
  <w:num w:numId="8" w16cid:durableId="568927310">
    <w:abstractNumId w:val="6"/>
  </w:num>
  <w:num w:numId="9" w16cid:durableId="352538488">
    <w:abstractNumId w:val="8"/>
  </w:num>
  <w:num w:numId="10" w16cid:durableId="1100955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9D"/>
    <w:rsid w:val="00021D2F"/>
    <w:rsid w:val="000E34A9"/>
    <w:rsid w:val="0012799D"/>
    <w:rsid w:val="00171BA2"/>
    <w:rsid w:val="001F29DD"/>
    <w:rsid w:val="0025596B"/>
    <w:rsid w:val="00281EFF"/>
    <w:rsid w:val="0028791E"/>
    <w:rsid w:val="002B4E7B"/>
    <w:rsid w:val="00300FE5"/>
    <w:rsid w:val="00301EA7"/>
    <w:rsid w:val="003C2635"/>
    <w:rsid w:val="003E02B3"/>
    <w:rsid w:val="003F4DA3"/>
    <w:rsid w:val="00434D3B"/>
    <w:rsid w:val="0045783D"/>
    <w:rsid w:val="0047255C"/>
    <w:rsid w:val="0047311B"/>
    <w:rsid w:val="00490C61"/>
    <w:rsid w:val="004E0BBA"/>
    <w:rsid w:val="004E7577"/>
    <w:rsid w:val="004F0D54"/>
    <w:rsid w:val="004F1C71"/>
    <w:rsid w:val="004F2498"/>
    <w:rsid w:val="00517E6B"/>
    <w:rsid w:val="00550465"/>
    <w:rsid w:val="00595B9D"/>
    <w:rsid w:val="0059662B"/>
    <w:rsid w:val="005C0E54"/>
    <w:rsid w:val="005C5CCA"/>
    <w:rsid w:val="00694831"/>
    <w:rsid w:val="006A4DE5"/>
    <w:rsid w:val="006F14E9"/>
    <w:rsid w:val="0077267C"/>
    <w:rsid w:val="007A5963"/>
    <w:rsid w:val="007C1D6F"/>
    <w:rsid w:val="00824F62"/>
    <w:rsid w:val="008A1E43"/>
    <w:rsid w:val="008A7E12"/>
    <w:rsid w:val="008E4E15"/>
    <w:rsid w:val="009240DE"/>
    <w:rsid w:val="00925A0B"/>
    <w:rsid w:val="009748A5"/>
    <w:rsid w:val="009E783A"/>
    <w:rsid w:val="00A209A5"/>
    <w:rsid w:val="00A40BED"/>
    <w:rsid w:val="00A95A1A"/>
    <w:rsid w:val="00A97735"/>
    <w:rsid w:val="00AA5758"/>
    <w:rsid w:val="00B165BB"/>
    <w:rsid w:val="00B23807"/>
    <w:rsid w:val="00B67396"/>
    <w:rsid w:val="00B90F1B"/>
    <w:rsid w:val="00C7493D"/>
    <w:rsid w:val="00C83E63"/>
    <w:rsid w:val="00CA5145"/>
    <w:rsid w:val="00CC7B9B"/>
    <w:rsid w:val="00CD7FB0"/>
    <w:rsid w:val="00D50BF8"/>
    <w:rsid w:val="00D62053"/>
    <w:rsid w:val="00D74E9B"/>
    <w:rsid w:val="00D96BF9"/>
    <w:rsid w:val="00D97FE1"/>
    <w:rsid w:val="00DA6953"/>
    <w:rsid w:val="00DB184D"/>
    <w:rsid w:val="00E12E2A"/>
    <w:rsid w:val="00E2411E"/>
    <w:rsid w:val="00E26527"/>
    <w:rsid w:val="00F37FD9"/>
    <w:rsid w:val="00F4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7EECD"/>
  <w15:chartTrackingRefBased/>
  <w15:docId w15:val="{6263331F-09A1-446F-84D3-676DEF40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E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1D2F"/>
    <w:pPr>
      <w:spacing w:after="0" w:line="240" w:lineRule="auto"/>
    </w:pPr>
  </w:style>
  <w:style w:type="table" w:styleId="TableGrid">
    <w:name w:val="Table Grid"/>
    <w:basedOn w:val="TableNormal"/>
    <w:uiPriority w:val="39"/>
    <w:rsid w:val="00F3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A1A"/>
  </w:style>
  <w:style w:type="paragraph" w:styleId="Footer">
    <w:name w:val="footer"/>
    <w:basedOn w:val="Normal"/>
    <w:link w:val="FooterChar"/>
    <w:uiPriority w:val="99"/>
    <w:unhideWhenUsed/>
    <w:rsid w:val="00A9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1770</Characters>
  <Application>Microsoft Office Word</Application>
  <DocSecurity>4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hedges</dc:creator>
  <cp:keywords/>
  <dc:description/>
  <cp:lastModifiedBy>Katherine Bailey</cp:lastModifiedBy>
  <cp:revision>2</cp:revision>
  <dcterms:created xsi:type="dcterms:W3CDTF">2026-04-01T15:39:00Z</dcterms:created>
  <dcterms:modified xsi:type="dcterms:W3CDTF">2026-04-01T15:39:00Z</dcterms:modified>
</cp:coreProperties>
</file>