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8C20E" w14:textId="61CFDB9E" w:rsidR="00D146D5" w:rsidRPr="00680958" w:rsidRDefault="00840C61" w:rsidP="00450805">
      <w:pPr>
        <w:spacing w:after="0" w:line="280" w:lineRule="atLeast"/>
        <w:rPr>
          <w:rFonts w:ascii="Arial" w:hAnsi="Arial" w:cs="Arial"/>
          <w:b/>
          <w:bCs/>
          <w:color w:val="007DB1"/>
          <w:sz w:val="24"/>
          <w:szCs w:val="24"/>
        </w:rPr>
      </w:pPr>
      <w:r w:rsidRPr="00680958">
        <w:rPr>
          <w:rFonts w:ascii="Arial" w:hAnsi="Arial" w:cs="Arial"/>
          <w:noProof/>
          <w:sz w:val="24"/>
          <w:szCs w:val="24"/>
          <w:lang w:eastAsia="en-GB"/>
        </w:rPr>
        <mc:AlternateContent>
          <mc:Choice Requires="wps">
            <w:drawing>
              <wp:anchor distT="45720" distB="45720" distL="114300" distR="114300" simplePos="0" relativeHeight="251659264" behindDoc="0" locked="0" layoutInCell="1" allowOverlap="1" wp14:anchorId="510974FD" wp14:editId="4EF1CFB2">
                <wp:simplePos x="0" y="0"/>
                <wp:positionH relativeFrom="margin">
                  <wp:align>left</wp:align>
                </wp:positionH>
                <wp:positionV relativeFrom="paragraph">
                  <wp:posOffset>321310</wp:posOffset>
                </wp:positionV>
                <wp:extent cx="5715000" cy="41433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143375"/>
                        </a:xfrm>
                        <a:prstGeom prst="rect">
                          <a:avLst/>
                        </a:prstGeom>
                        <a:solidFill>
                          <a:schemeClr val="bg1">
                            <a:lumMod val="75000"/>
                          </a:schemeClr>
                        </a:solidFill>
                        <a:ln w="9525">
                          <a:solidFill>
                            <a:srgbClr val="000000"/>
                          </a:solidFill>
                          <a:miter lim="800000"/>
                          <a:headEnd/>
                          <a:tailEnd/>
                        </a:ln>
                      </wps:spPr>
                      <wps:txbx>
                        <w:txbxContent>
                          <w:p w14:paraId="3E39A388" w14:textId="0A44B9CA" w:rsidR="005D27BB" w:rsidRDefault="005D27BB" w:rsidP="00A40B50">
                            <w:pPr>
                              <w:rPr>
                                <w:rFonts w:ascii="Arial" w:hAnsi="Arial" w:cs="Arial"/>
                                <w:bCs/>
                                <w:sz w:val="20"/>
                                <w:szCs w:val="20"/>
                              </w:rPr>
                            </w:pPr>
                            <w:r w:rsidRPr="00EF08EF">
                              <w:rPr>
                                <w:rFonts w:ascii="Arial" w:hAnsi="Arial" w:cs="Arial"/>
                                <w:bCs/>
                                <w:sz w:val="20"/>
                                <w:szCs w:val="20"/>
                              </w:rPr>
                              <w:t xml:space="preserve">The RCVS </w:t>
                            </w:r>
                            <w:r w:rsidRPr="00FC3782">
                              <w:rPr>
                                <w:rFonts w:ascii="Arial" w:hAnsi="Arial" w:cs="Arial"/>
                                <w:bCs/>
                                <w:i/>
                                <w:iCs/>
                                <w:sz w:val="20"/>
                                <w:szCs w:val="20"/>
                              </w:rPr>
                              <w:t>Code of Professional Conduct for Veterinary Surgeons</w:t>
                            </w:r>
                            <w:r w:rsidRPr="00EF08EF">
                              <w:rPr>
                                <w:rFonts w:ascii="Arial" w:hAnsi="Arial" w:cs="Arial"/>
                                <w:bCs/>
                                <w:sz w:val="20"/>
                                <w:szCs w:val="20"/>
                              </w:rPr>
                              <w:t xml:space="preserve"> </w:t>
                            </w:r>
                            <w:r w:rsidR="00C152A9">
                              <w:rPr>
                                <w:rFonts w:ascii="Arial" w:hAnsi="Arial" w:cs="Arial"/>
                                <w:bCs/>
                                <w:sz w:val="20"/>
                                <w:szCs w:val="20"/>
                              </w:rPr>
                              <w:t xml:space="preserve">and </w:t>
                            </w:r>
                            <w:r w:rsidR="00C152A9" w:rsidRPr="00FC3782">
                              <w:rPr>
                                <w:rFonts w:ascii="Arial" w:hAnsi="Arial" w:cs="Arial"/>
                                <w:bCs/>
                                <w:sz w:val="20"/>
                                <w:szCs w:val="20"/>
                              </w:rPr>
                              <w:t>supporting guidance</w:t>
                            </w:r>
                            <w:r w:rsidR="00C152A9">
                              <w:rPr>
                                <w:rFonts w:ascii="Arial" w:hAnsi="Arial" w:cs="Arial"/>
                                <w:bCs/>
                                <w:sz w:val="20"/>
                                <w:szCs w:val="20"/>
                              </w:rPr>
                              <w:t xml:space="preserve"> </w:t>
                            </w:r>
                            <w:r w:rsidR="00E95258">
                              <w:rPr>
                                <w:rFonts w:ascii="Arial" w:hAnsi="Arial" w:cs="Arial"/>
                                <w:bCs/>
                                <w:sz w:val="20"/>
                                <w:szCs w:val="20"/>
                              </w:rPr>
                              <w:t xml:space="preserve">requires </w:t>
                            </w:r>
                            <w:r w:rsidR="00C152A9">
                              <w:rPr>
                                <w:rFonts w:ascii="Arial" w:hAnsi="Arial" w:cs="Arial"/>
                                <w:bCs/>
                                <w:sz w:val="20"/>
                                <w:szCs w:val="20"/>
                              </w:rPr>
                              <w:t xml:space="preserve">that veterinary </w:t>
                            </w:r>
                            <w:r w:rsidRPr="00EF08EF">
                              <w:rPr>
                                <w:rFonts w:ascii="Arial" w:hAnsi="Arial" w:cs="Arial"/>
                                <w:bCs/>
                                <w:sz w:val="20"/>
                                <w:szCs w:val="20"/>
                              </w:rPr>
                              <w:t>surgeons provide independent and impartial advice</w:t>
                            </w:r>
                            <w:r w:rsidR="00C152A9">
                              <w:rPr>
                                <w:rFonts w:ascii="Arial" w:hAnsi="Arial" w:cs="Arial"/>
                                <w:bCs/>
                                <w:sz w:val="20"/>
                                <w:szCs w:val="20"/>
                              </w:rPr>
                              <w:t xml:space="preserve">, which </w:t>
                            </w:r>
                            <w:r w:rsidR="00E95258">
                              <w:rPr>
                                <w:rFonts w:ascii="Arial" w:hAnsi="Arial" w:cs="Arial"/>
                                <w:bCs/>
                                <w:sz w:val="20"/>
                                <w:szCs w:val="20"/>
                              </w:rPr>
                              <w:t>includes, general</w:t>
                            </w:r>
                            <w:r w:rsidR="005E410B">
                              <w:rPr>
                                <w:rFonts w:ascii="Arial" w:hAnsi="Arial" w:cs="Arial"/>
                                <w:bCs/>
                                <w:sz w:val="20"/>
                                <w:szCs w:val="20"/>
                              </w:rPr>
                              <w:t>ly</w:t>
                            </w:r>
                            <w:r w:rsidR="00E95258">
                              <w:rPr>
                                <w:rFonts w:ascii="Arial" w:hAnsi="Arial" w:cs="Arial"/>
                                <w:bCs/>
                                <w:sz w:val="20"/>
                                <w:szCs w:val="20"/>
                              </w:rPr>
                              <w:t xml:space="preserve"> speaking, </w:t>
                            </w:r>
                            <w:r w:rsidR="00C152A9">
                              <w:rPr>
                                <w:rFonts w:ascii="Arial" w:hAnsi="Arial" w:cs="Arial"/>
                                <w:bCs/>
                                <w:sz w:val="20"/>
                                <w:szCs w:val="20"/>
                              </w:rPr>
                              <w:t xml:space="preserve">avoiding </w:t>
                            </w:r>
                            <w:r w:rsidR="00C152A9" w:rsidRPr="0033029C">
                              <w:rPr>
                                <w:rFonts w:ascii="Arial" w:hAnsi="Arial" w:cs="Arial"/>
                                <w:bCs/>
                                <w:sz w:val="20"/>
                                <w:szCs w:val="20"/>
                              </w:rPr>
                              <w:t>real or perceived conflict</w:t>
                            </w:r>
                            <w:r w:rsidR="00C152A9">
                              <w:rPr>
                                <w:rFonts w:ascii="Arial" w:hAnsi="Arial" w:cs="Arial"/>
                                <w:bCs/>
                                <w:sz w:val="20"/>
                                <w:szCs w:val="20"/>
                              </w:rPr>
                              <w:t>s</w:t>
                            </w:r>
                            <w:r w:rsidR="00C152A9" w:rsidRPr="0033029C">
                              <w:rPr>
                                <w:rFonts w:ascii="Arial" w:hAnsi="Arial" w:cs="Arial"/>
                                <w:bCs/>
                                <w:sz w:val="20"/>
                                <w:szCs w:val="20"/>
                              </w:rPr>
                              <w:t xml:space="preserve"> of interest</w:t>
                            </w:r>
                            <w:r w:rsidR="00E95258">
                              <w:rPr>
                                <w:rFonts w:ascii="Arial" w:hAnsi="Arial" w:cs="Arial"/>
                                <w:bCs/>
                                <w:sz w:val="20"/>
                                <w:szCs w:val="20"/>
                              </w:rPr>
                              <w:t>.</w:t>
                            </w:r>
                          </w:p>
                          <w:p w14:paraId="5AB55E01" w14:textId="61EF03F3" w:rsidR="00C152A9" w:rsidRDefault="00C152A9" w:rsidP="00A40B50">
                            <w:pPr>
                              <w:rPr>
                                <w:rFonts w:ascii="Arial" w:hAnsi="Arial" w:cs="Arial"/>
                                <w:bCs/>
                                <w:sz w:val="20"/>
                                <w:szCs w:val="20"/>
                              </w:rPr>
                            </w:pPr>
                            <w:r>
                              <w:rPr>
                                <w:rFonts w:ascii="Arial" w:hAnsi="Arial" w:cs="Arial"/>
                                <w:bCs/>
                                <w:sz w:val="20"/>
                                <w:szCs w:val="20"/>
                              </w:rPr>
                              <w:t xml:space="preserve">When considering conflicts of interest in relation to riding establishments, </w:t>
                            </w:r>
                            <w:r w:rsidR="00F02243">
                              <w:rPr>
                                <w:rFonts w:ascii="Arial" w:hAnsi="Arial" w:cs="Arial"/>
                                <w:bCs/>
                                <w:sz w:val="20"/>
                                <w:szCs w:val="20"/>
                              </w:rPr>
                              <w:t xml:space="preserve">for example, where </w:t>
                            </w:r>
                            <w:r w:rsidR="00B8131C">
                              <w:rPr>
                                <w:rFonts w:ascii="Arial" w:hAnsi="Arial" w:cs="Arial"/>
                                <w:bCs/>
                                <w:sz w:val="20"/>
                                <w:szCs w:val="20"/>
                              </w:rPr>
                              <w:t xml:space="preserve">a </w:t>
                            </w:r>
                            <w:r w:rsidR="00F02243">
                              <w:rPr>
                                <w:rFonts w:ascii="Arial" w:hAnsi="Arial" w:cs="Arial"/>
                                <w:bCs/>
                                <w:sz w:val="20"/>
                                <w:szCs w:val="20"/>
                              </w:rPr>
                              <w:t>riding establishment owner</w:t>
                            </w:r>
                            <w:r w:rsidR="00B8131C">
                              <w:rPr>
                                <w:rFonts w:ascii="Arial" w:hAnsi="Arial" w:cs="Arial"/>
                                <w:bCs/>
                                <w:sz w:val="20"/>
                                <w:szCs w:val="20"/>
                              </w:rPr>
                              <w:t>/manager/staff member</w:t>
                            </w:r>
                            <w:r w:rsidR="00F02243">
                              <w:rPr>
                                <w:rFonts w:ascii="Arial" w:hAnsi="Arial" w:cs="Arial"/>
                                <w:bCs/>
                                <w:sz w:val="20"/>
                                <w:szCs w:val="20"/>
                              </w:rPr>
                              <w:t xml:space="preserve"> is a friend</w:t>
                            </w:r>
                            <w:r w:rsidR="005E410B">
                              <w:rPr>
                                <w:rFonts w:ascii="Arial" w:hAnsi="Arial" w:cs="Arial"/>
                                <w:bCs/>
                                <w:sz w:val="20"/>
                                <w:szCs w:val="20"/>
                              </w:rPr>
                              <w:t xml:space="preserve"> or </w:t>
                            </w:r>
                            <w:r w:rsidR="00F02243">
                              <w:rPr>
                                <w:rFonts w:ascii="Arial" w:hAnsi="Arial" w:cs="Arial"/>
                                <w:bCs/>
                                <w:sz w:val="20"/>
                                <w:szCs w:val="20"/>
                              </w:rPr>
                              <w:t xml:space="preserve">relative, or </w:t>
                            </w:r>
                            <w:r w:rsidR="005E410B">
                              <w:rPr>
                                <w:rFonts w:ascii="Arial" w:hAnsi="Arial" w:cs="Arial"/>
                                <w:bCs/>
                                <w:sz w:val="20"/>
                                <w:szCs w:val="20"/>
                              </w:rPr>
                              <w:t xml:space="preserve">a </w:t>
                            </w:r>
                            <w:r w:rsidR="00F02243">
                              <w:rPr>
                                <w:rFonts w:ascii="Arial" w:hAnsi="Arial" w:cs="Arial"/>
                                <w:bCs/>
                                <w:sz w:val="20"/>
                                <w:szCs w:val="20"/>
                              </w:rPr>
                              <w:t xml:space="preserve">client of the inspector’s practice, </w:t>
                            </w:r>
                            <w:r>
                              <w:rPr>
                                <w:rFonts w:ascii="Arial" w:hAnsi="Arial" w:cs="Arial"/>
                                <w:bCs/>
                                <w:sz w:val="20"/>
                                <w:szCs w:val="20"/>
                              </w:rPr>
                              <w:t xml:space="preserve">veterinary surgeons should have reference to: </w:t>
                            </w:r>
                          </w:p>
                          <w:p w14:paraId="4F9477CF" w14:textId="7897BA22" w:rsidR="00C152A9" w:rsidRPr="00C152A9" w:rsidRDefault="00FC3782" w:rsidP="00C152A9">
                            <w:pPr>
                              <w:pStyle w:val="ListParagraph"/>
                              <w:numPr>
                                <w:ilvl w:val="0"/>
                                <w:numId w:val="1"/>
                              </w:numPr>
                              <w:rPr>
                                <w:rFonts w:ascii="Arial" w:hAnsi="Arial" w:cs="Arial"/>
                                <w:bCs/>
                                <w:sz w:val="20"/>
                                <w:szCs w:val="20"/>
                              </w:rPr>
                            </w:pPr>
                            <w:hyperlink r:id="rId7" w:history="1">
                              <w:r w:rsidR="00C152A9" w:rsidRPr="00FC3782">
                                <w:rPr>
                                  <w:rStyle w:val="Hyperlink"/>
                                  <w:rFonts w:ascii="Arial" w:hAnsi="Arial" w:cs="Arial"/>
                                  <w:bCs/>
                                  <w:i/>
                                  <w:iCs/>
                                  <w:sz w:val="20"/>
                                  <w:szCs w:val="20"/>
                                </w:rPr>
                                <w:t>Code</w:t>
                              </w:r>
                            </w:hyperlink>
                            <w:r w:rsidR="00C152A9" w:rsidRPr="00C152A9">
                              <w:rPr>
                                <w:rFonts w:ascii="Arial" w:hAnsi="Arial" w:cs="Arial"/>
                                <w:bCs/>
                                <w:sz w:val="20"/>
                                <w:szCs w:val="20"/>
                              </w:rPr>
                              <w:t xml:space="preserve"> obligation 2.2</w:t>
                            </w:r>
                            <w:r w:rsidR="00C152A9">
                              <w:rPr>
                                <w:rFonts w:ascii="Arial" w:hAnsi="Arial" w:cs="Arial"/>
                                <w:bCs/>
                                <w:sz w:val="20"/>
                                <w:szCs w:val="20"/>
                              </w:rPr>
                              <w:t xml:space="preserve">. </w:t>
                            </w:r>
                          </w:p>
                          <w:p w14:paraId="58CB7809" w14:textId="15227D3D" w:rsidR="00C152A9" w:rsidRPr="00C152A9" w:rsidRDefault="00FC3782" w:rsidP="00C152A9">
                            <w:pPr>
                              <w:pStyle w:val="ListParagraph"/>
                              <w:numPr>
                                <w:ilvl w:val="0"/>
                                <w:numId w:val="1"/>
                              </w:numPr>
                              <w:rPr>
                                <w:rFonts w:ascii="Arial" w:hAnsi="Arial" w:cs="Arial"/>
                                <w:bCs/>
                                <w:sz w:val="20"/>
                                <w:szCs w:val="20"/>
                              </w:rPr>
                            </w:pPr>
                            <w:hyperlink r:id="rId8" w:history="1">
                              <w:r w:rsidR="00C152A9" w:rsidRPr="00FC3782">
                                <w:rPr>
                                  <w:rStyle w:val="Hyperlink"/>
                                  <w:rFonts w:ascii="Arial" w:hAnsi="Arial" w:cs="Arial"/>
                                  <w:bCs/>
                                  <w:sz w:val="20"/>
                                  <w:szCs w:val="20"/>
                                </w:rPr>
                                <w:t>Chapter 21</w:t>
                              </w:r>
                            </w:hyperlink>
                            <w:r w:rsidR="00C152A9" w:rsidRPr="00C152A9">
                              <w:rPr>
                                <w:rFonts w:ascii="Arial" w:hAnsi="Arial" w:cs="Arial"/>
                                <w:bCs/>
                                <w:sz w:val="20"/>
                                <w:szCs w:val="20"/>
                              </w:rPr>
                              <w:t xml:space="preserve"> of the supporting guidance (</w:t>
                            </w:r>
                            <w:r w:rsidR="00C152A9">
                              <w:rPr>
                                <w:rFonts w:ascii="Arial" w:hAnsi="Arial" w:cs="Arial"/>
                                <w:bCs/>
                                <w:sz w:val="20"/>
                                <w:szCs w:val="20"/>
                              </w:rPr>
                              <w:t>P</w:t>
                            </w:r>
                            <w:r w:rsidR="00C152A9" w:rsidRPr="00C152A9">
                              <w:rPr>
                                <w:rFonts w:ascii="Arial" w:hAnsi="Arial" w:cs="Arial"/>
                                <w:bCs/>
                                <w:sz w:val="20"/>
                                <w:szCs w:val="20"/>
                              </w:rPr>
                              <w:t>rinciple 2 in particular)</w:t>
                            </w:r>
                            <w:r w:rsidR="00C152A9">
                              <w:rPr>
                                <w:rFonts w:ascii="Arial" w:hAnsi="Arial" w:cs="Arial"/>
                                <w:bCs/>
                                <w:sz w:val="20"/>
                                <w:szCs w:val="20"/>
                              </w:rPr>
                              <w:t xml:space="preserve">. </w:t>
                            </w:r>
                          </w:p>
                          <w:p w14:paraId="49561D48" w14:textId="5C847E30" w:rsidR="00C152A9" w:rsidRPr="00C152A9" w:rsidRDefault="00C152A9" w:rsidP="00C152A9">
                            <w:pPr>
                              <w:pStyle w:val="ListParagraph"/>
                              <w:numPr>
                                <w:ilvl w:val="0"/>
                                <w:numId w:val="1"/>
                              </w:numPr>
                              <w:rPr>
                                <w:rFonts w:ascii="Arial" w:hAnsi="Arial" w:cs="Arial"/>
                                <w:bCs/>
                                <w:sz w:val="20"/>
                                <w:szCs w:val="20"/>
                              </w:rPr>
                            </w:pPr>
                            <w:r w:rsidRPr="00C152A9">
                              <w:rPr>
                                <w:rFonts w:ascii="Arial" w:hAnsi="Arial" w:cs="Arial"/>
                                <w:bCs/>
                                <w:sz w:val="20"/>
                                <w:szCs w:val="20"/>
                              </w:rPr>
                              <w:t>RESC Riding establishment guidelines</w:t>
                            </w:r>
                            <w:r>
                              <w:rPr>
                                <w:rFonts w:ascii="Arial" w:hAnsi="Arial" w:cs="Arial"/>
                                <w:bCs/>
                                <w:sz w:val="20"/>
                                <w:szCs w:val="20"/>
                              </w:rPr>
                              <w:t xml:space="preserve"> </w:t>
                            </w:r>
                            <w:r w:rsidR="00FC3782">
                              <w:rPr>
                                <w:rFonts w:ascii="Arial" w:hAnsi="Arial" w:cs="Arial"/>
                                <w:bCs/>
                                <w:sz w:val="20"/>
                                <w:szCs w:val="20"/>
                              </w:rPr>
                              <w:t xml:space="preserve">available on the </w:t>
                            </w:r>
                            <w:hyperlink r:id="rId9" w:history="1">
                              <w:r w:rsidR="00FC3782" w:rsidRPr="00FC3782">
                                <w:rPr>
                                  <w:rStyle w:val="Hyperlink"/>
                                  <w:rFonts w:ascii="Arial" w:hAnsi="Arial" w:cs="Arial"/>
                                  <w:bCs/>
                                  <w:sz w:val="20"/>
                                  <w:szCs w:val="20"/>
                                </w:rPr>
                                <w:t>RESC webpage</w:t>
                              </w:r>
                            </w:hyperlink>
                            <w:r w:rsidRPr="00C152A9">
                              <w:rPr>
                                <w:rFonts w:ascii="Arial" w:hAnsi="Arial" w:cs="Arial"/>
                                <w:bCs/>
                                <w:sz w:val="20"/>
                                <w:szCs w:val="20"/>
                              </w:rPr>
                              <w:t xml:space="preserve">. </w:t>
                            </w:r>
                          </w:p>
                          <w:p w14:paraId="5E0CD9C2" w14:textId="240FB0D1" w:rsidR="00840C61" w:rsidRDefault="00C152A9" w:rsidP="0033029C">
                            <w:pPr>
                              <w:rPr>
                                <w:rFonts w:ascii="Arial" w:hAnsi="Arial" w:cs="Arial"/>
                                <w:bCs/>
                                <w:sz w:val="20"/>
                                <w:szCs w:val="20"/>
                              </w:rPr>
                            </w:pPr>
                            <w:r>
                              <w:rPr>
                                <w:rFonts w:ascii="Arial" w:hAnsi="Arial" w:cs="Arial"/>
                                <w:bCs/>
                                <w:sz w:val="20"/>
                                <w:szCs w:val="20"/>
                              </w:rPr>
                              <w:t xml:space="preserve">In </w:t>
                            </w:r>
                            <w:r w:rsidRPr="00C152A9">
                              <w:rPr>
                                <w:rFonts w:ascii="Arial" w:hAnsi="Arial" w:cs="Arial"/>
                                <w:b/>
                                <w:sz w:val="20"/>
                                <w:szCs w:val="20"/>
                              </w:rPr>
                              <w:t>exceptional circumstances</w:t>
                            </w:r>
                            <w:r>
                              <w:rPr>
                                <w:rFonts w:ascii="Arial" w:hAnsi="Arial" w:cs="Arial"/>
                                <w:bCs/>
                                <w:sz w:val="20"/>
                                <w:szCs w:val="20"/>
                              </w:rPr>
                              <w:t xml:space="preserve">, for </w:t>
                            </w:r>
                            <w:r w:rsidR="0033029C" w:rsidRPr="0033029C">
                              <w:rPr>
                                <w:rFonts w:ascii="Arial" w:hAnsi="Arial" w:cs="Arial"/>
                                <w:bCs/>
                                <w:sz w:val="20"/>
                                <w:szCs w:val="20"/>
                              </w:rPr>
                              <w:t xml:space="preserve">example, where </w:t>
                            </w:r>
                            <w:r>
                              <w:rPr>
                                <w:rFonts w:ascii="Arial" w:hAnsi="Arial" w:cs="Arial"/>
                                <w:bCs/>
                                <w:sz w:val="20"/>
                                <w:szCs w:val="20"/>
                              </w:rPr>
                              <w:t>a</w:t>
                            </w:r>
                            <w:r w:rsidR="0033029C" w:rsidRPr="0033029C">
                              <w:rPr>
                                <w:rFonts w:ascii="Arial" w:hAnsi="Arial" w:cs="Arial"/>
                                <w:bCs/>
                                <w:sz w:val="20"/>
                                <w:szCs w:val="20"/>
                              </w:rPr>
                              <w:t xml:space="preserve"> local authority has been unable to secure an alternative inspector, with the local authority’s approval, </w:t>
                            </w:r>
                            <w:r w:rsidR="00840C61">
                              <w:rPr>
                                <w:rFonts w:ascii="Arial" w:hAnsi="Arial" w:cs="Arial"/>
                                <w:bCs/>
                                <w:sz w:val="20"/>
                                <w:szCs w:val="20"/>
                              </w:rPr>
                              <w:t>an i</w:t>
                            </w:r>
                            <w:r w:rsidR="0033029C" w:rsidRPr="0033029C">
                              <w:rPr>
                                <w:rFonts w:ascii="Arial" w:hAnsi="Arial" w:cs="Arial"/>
                                <w:bCs/>
                                <w:sz w:val="20"/>
                                <w:szCs w:val="20"/>
                              </w:rPr>
                              <w:t>nspector may proceed</w:t>
                            </w:r>
                            <w:r w:rsidR="00840C61">
                              <w:rPr>
                                <w:rFonts w:ascii="Arial" w:hAnsi="Arial" w:cs="Arial"/>
                                <w:bCs/>
                                <w:sz w:val="20"/>
                                <w:szCs w:val="20"/>
                              </w:rPr>
                              <w:t xml:space="preserve"> where a conflict exists.</w:t>
                            </w:r>
                            <w:r w:rsidR="00FC3782">
                              <w:rPr>
                                <w:rFonts w:ascii="Arial" w:hAnsi="Arial" w:cs="Arial"/>
                                <w:bCs/>
                                <w:sz w:val="20"/>
                                <w:szCs w:val="20"/>
                              </w:rPr>
                              <w:t xml:space="preserve"> </w:t>
                            </w:r>
                            <w:r w:rsidR="00840C61">
                              <w:rPr>
                                <w:rFonts w:ascii="Arial" w:hAnsi="Arial" w:cs="Arial"/>
                                <w:bCs/>
                                <w:sz w:val="20"/>
                                <w:szCs w:val="20"/>
                              </w:rPr>
                              <w:t>Where this is the case, t</w:t>
                            </w:r>
                            <w:r w:rsidR="0033029C" w:rsidRPr="0033029C">
                              <w:rPr>
                                <w:rFonts w:ascii="Arial" w:hAnsi="Arial" w:cs="Arial"/>
                                <w:bCs/>
                                <w:sz w:val="20"/>
                                <w:szCs w:val="20"/>
                              </w:rPr>
                              <w:t>he inspector should also check that the riding establishment is content to proceed</w:t>
                            </w:r>
                            <w:r w:rsidR="00840C61">
                              <w:rPr>
                                <w:rFonts w:ascii="Arial" w:hAnsi="Arial" w:cs="Arial"/>
                                <w:bCs/>
                                <w:sz w:val="20"/>
                                <w:szCs w:val="20"/>
                              </w:rPr>
                              <w:t xml:space="preserve"> and complete this declaration form. </w:t>
                            </w:r>
                          </w:p>
                          <w:p w14:paraId="648E8A72" w14:textId="0EEABACC" w:rsidR="00A40B50" w:rsidRDefault="0033029C" w:rsidP="0033029C">
                            <w:pPr>
                              <w:rPr>
                                <w:rFonts w:ascii="Arial" w:hAnsi="Arial" w:cs="Arial"/>
                                <w:bCs/>
                                <w:sz w:val="20"/>
                                <w:szCs w:val="20"/>
                              </w:rPr>
                            </w:pPr>
                            <w:r w:rsidRPr="0033029C">
                              <w:rPr>
                                <w:rFonts w:ascii="Arial" w:hAnsi="Arial" w:cs="Arial"/>
                                <w:bCs/>
                                <w:sz w:val="20"/>
                                <w:szCs w:val="20"/>
                              </w:rPr>
                              <w:t>Once signed, a copy should be retained by the inspector before being sent to the local authority with the remainder of the inspection documents. The riding establishment should also be sent a copy for its records.</w:t>
                            </w:r>
                          </w:p>
                          <w:p w14:paraId="21860FF0" w14:textId="77777777" w:rsidR="00840C61" w:rsidRPr="00450805" w:rsidRDefault="00840C61" w:rsidP="00840C61">
                            <w:pPr>
                              <w:tabs>
                                <w:tab w:val="left" w:pos="2250"/>
                              </w:tabs>
                              <w:spacing w:after="0" w:line="280" w:lineRule="atLeast"/>
                              <w:jc w:val="center"/>
                              <w:rPr>
                                <w:rFonts w:ascii="Arial" w:hAnsi="Arial" w:cs="Arial"/>
                                <w:i/>
                                <w:iCs/>
                                <w:sz w:val="20"/>
                                <w:szCs w:val="20"/>
                              </w:rPr>
                            </w:pPr>
                            <w:r w:rsidRPr="00450805">
                              <w:rPr>
                                <w:rFonts w:ascii="Arial" w:hAnsi="Arial" w:cs="Arial"/>
                                <w:b/>
                                <w:bCs/>
                                <w:i/>
                                <w:iCs/>
                                <w:sz w:val="20"/>
                                <w:szCs w:val="20"/>
                              </w:rPr>
                              <w:t>Please note:</w:t>
                            </w:r>
                            <w:r w:rsidRPr="00450805">
                              <w:rPr>
                                <w:rFonts w:ascii="Arial" w:hAnsi="Arial" w:cs="Arial"/>
                                <w:i/>
                                <w:iCs/>
                                <w:sz w:val="20"/>
                                <w:szCs w:val="20"/>
                              </w:rPr>
                              <w:t xml:space="preserve"> As per Principle 6 of the 10 Principles of Certification, veterinary surgeons should complete certificates using a means which does not lend itself to alteration, or additions, by another party after the certificate has been issued. This declaration form should therefore not be circulated as an editable document, once signed.</w:t>
                            </w:r>
                          </w:p>
                          <w:p w14:paraId="4D21B769" w14:textId="77777777" w:rsidR="00840C61" w:rsidRPr="00EF08EF" w:rsidRDefault="00840C61" w:rsidP="0033029C">
                            <w:pPr>
                              <w:rPr>
                                <w:rFonts w:ascii="Arial" w:hAnsi="Arial" w:cs="Arial"/>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0974FD" id="_x0000_t202" coordsize="21600,21600" o:spt="202" path="m,l,21600r21600,l21600,xe">
                <v:stroke joinstyle="miter"/>
                <v:path gradientshapeok="t" o:connecttype="rect"/>
              </v:shapetype>
              <v:shape id="Text Box 2" o:spid="_x0000_s1026" type="#_x0000_t202" style="position:absolute;margin-left:0;margin-top:25.3pt;width:450pt;height:326.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p8RJwIAAEMEAAAOAAAAZHJzL2Uyb0RvYy54bWysU9tu2zAMfR+wfxD0vthOk6U14hRdug4D&#10;ugvQ7QNkWbaFSaImKbG7rx8lu2m6vQ17EUSROuQ5JLfXo1bkKJyXYCpaLHJKhOHQSNNV9Pu3uzeX&#10;lPjATMMUGFHRR+Hp9e71q+1gS7GEHlQjHEEQ48vBVrQPwZZZ5nkvNPMLsMKgswWnWUDTdVnj2IDo&#10;WmXLPH+bDeAa64AL7/H1dnLSXcJvW8HDl7b1IhBVUawtpNOls45nttuysnPM9pLPZbB/qEIzaTDp&#10;CeqWBUYOTv4FpSV34KENCw46g7aVXCQOyKbI/2Dz0DMrEhcUx9uTTP7/wfLPxwf71ZEwvoMRG5hI&#10;eHsP/IcnBvY9M524cQ6GXrAGExdRsmywvpy/Rql96SNIPXyCBpvMDgES0Ng6HVVBngTRsQGPJ9HF&#10;GAjHx/WmWOc5ujj6VsXq4mKzTjlY+fTdOh8+CNAkXirqsKsJnh3vfYjlsPIpJGbzoGRzJ5VKRpwk&#10;sVeOHBnOQN1NFNVBY63T2ybln3DS4MXwhPoCSRkyVPRqvVxPIr3I4rr6lAPZREIz4HmYlgGnXUld&#10;0ctTECujtO9Ngx9YGZhU0x1ZKTNrHeWdhA5jPWJg1LyG5hFVdzBNNW4hXnpwvygZcKIr6n8emBOU&#10;qI8GO3dVrFZxBZKxWm+WaLhzT33uYYYjVEUDJdN1H9LaxBoN3GCHW5m0f65krhUnNYk3b1VchXM7&#10;RT3v/u43AAAA//8DAFBLAwQUAAYACAAAACEAuimAh90AAAAHAQAADwAAAGRycy9kb3ducmV2Lnht&#10;bEyPwU7DMBBE70j8g7VIXBC1GyBtQzYVIOXSQyVaPsBNnDgiXkex26R/z3KC486MZt7m29n14mLG&#10;0HlCWC4UCEOVrztqEb6O5eMaRIiaat17MghXE2Bb3N7kOqv9RJ/mcoit4BIKmUawMQ6ZlKGyxumw&#10;8IMh9ho/Oh35HFtZj3rictfLRKlUOt0RL1g9mA9rqu/D2SHsUp9M+4drc2zWZfdePju1swni/d38&#10;9goimjn+heEXn9GhYKaTP1MdRI/Aj0SEF5WCYHejFAsnhJV6WoIscvmfv/gBAAD//wMAUEsBAi0A&#10;FAAGAAgAAAAhALaDOJL+AAAA4QEAABMAAAAAAAAAAAAAAAAAAAAAAFtDb250ZW50X1R5cGVzXS54&#10;bWxQSwECLQAUAAYACAAAACEAOP0h/9YAAACUAQAACwAAAAAAAAAAAAAAAAAvAQAAX3JlbHMvLnJl&#10;bHNQSwECLQAUAAYACAAAACEAcz6fEScCAABDBAAADgAAAAAAAAAAAAAAAAAuAgAAZHJzL2Uyb0Rv&#10;Yy54bWxQSwECLQAUAAYACAAAACEAuimAh90AAAAHAQAADwAAAAAAAAAAAAAAAACBBAAAZHJzL2Rv&#10;d25yZXYueG1sUEsFBgAAAAAEAAQA8wAAAIsFAAAAAA==&#10;" fillcolor="#bfbfbf [2412]">
                <v:textbox>
                  <w:txbxContent>
                    <w:p w14:paraId="3E39A388" w14:textId="0A44B9CA" w:rsidR="005D27BB" w:rsidRDefault="005D27BB" w:rsidP="00A40B50">
                      <w:pPr>
                        <w:rPr>
                          <w:rFonts w:ascii="Arial" w:hAnsi="Arial" w:cs="Arial"/>
                          <w:bCs/>
                          <w:sz w:val="20"/>
                          <w:szCs w:val="20"/>
                        </w:rPr>
                      </w:pPr>
                      <w:r w:rsidRPr="00EF08EF">
                        <w:rPr>
                          <w:rFonts w:ascii="Arial" w:hAnsi="Arial" w:cs="Arial"/>
                          <w:bCs/>
                          <w:sz w:val="20"/>
                          <w:szCs w:val="20"/>
                        </w:rPr>
                        <w:t xml:space="preserve">The RCVS </w:t>
                      </w:r>
                      <w:r w:rsidRPr="00FC3782">
                        <w:rPr>
                          <w:rFonts w:ascii="Arial" w:hAnsi="Arial" w:cs="Arial"/>
                          <w:bCs/>
                          <w:i/>
                          <w:iCs/>
                          <w:sz w:val="20"/>
                          <w:szCs w:val="20"/>
                        </w:rPr>
                        <w:t>Code of Professional Conduct for Veterinary Surgeons</w:t>
                      </w:r>
                      <w:r w:rsidRPr="00EF08EF">
                        <w:rPr>
                          <w:rFonts w:ascii="Arial" w:hAnsi="Arial" w:cs="Arial"/>
                          <w:bCs/>
                          <w:sz w:val="20"/>
                          <w:szCs w:val="20"/>
                        </w:rPr>
                        <w:t xml:space="preserve"> </w:t>
                      </w:r>
                      <w:r w:rsidR="00C152A9">
                        <w:rPr>
                          <w:rFonts w:ascii="Arial" w:hAnsi="Arial" w:cs="Arial"/>
                          <w:bCs/>
                          <w:sz w:val="20"/>
                          <w:szCs w:val="20"/>
                        </w:rPr>
                        <w:t xml:space="preserve">and </w:t>
                      </w:r>
                      <w:r w:rsidR="00C152A9" w:rsidRPr="00FC3782">
                        <w:rPr>
                          <w:rFonts w:ascii="Arial" w:hAnsi="Arial" w:cs="Arial"/>
                          <w:bCs/>
                          <w:sz w:val="20"/>
                          <w:szCs w:val="20"/>
                        </w:rPr>
                        <w:t>supporting guidance</w:t>
                      </w:r>
                      <w:r w:rsidR="00C152A9">
                        <w:rPr>
                          <w:rFonts w:ascii="Arial" w:hAnsi="Arial" w:cs="Arial"/>
                          <w:bCs/>
                          <w:sz w:val="20"/>
                          <w:szCs w:val="20"/>
                        </w:rPr>
                        <w:t xml:space="preserve"> </w:t>
                      </w:r>
                      <w:r w:rsidR="00E95258">
                        <w:rPr>
                          <w:rFonts w:ascii="Arial" w:hAnsi="Arial" w:cs="Arial"/>
                          <w:bCs/>
                          <w:sz w:val="20"/>
                          <w:szCs w:val="20"/>
                        </w:rPr>
                        <w:t xml:space="preserve">requires </w:t>
                      </w:r>
                      <w:r w:rsidR="00C152A9">
                        <w:rPr>
                          <w:rFonts w:ascii="Arial" w:hAnsi="Arial" w:cs="Arial"/>
                          <w:bCs/>
                          <w:sz w:val="20"/>
                          <w:szCs w:val="20"/>
                        </w:rPr>
                        <w:t xml:space="preserve">that veterinary </w:t>
                      </w:r>
                      <w:r w:rsidRPr="00EF08EF">
                        <w:rPr>
                          <w:rFonts w:ascii="Arial" w:hAnsi="Arial" w:cs="Arial"/>
                          <w:bCs/>
                          <w:sz w:val="20"/>
                          <w:szCs w:val="20"/>
                        </w:rPr>
                        <w:t>surgeons provide independent and impartial advice</w:t>
                      </w:r>
                      <w:r w:rsidR="00C152A9">
                        <w:rPr>
                          <w:rFonts w:ascii="Arial" w:hAnsi="Arial" w:cs="Arial"/>
                          <w:bCs/>
                          <w:sz w:val="20"/>
                          <w:szCs w:val="20"/>
                        </w:rPr>
                        <w:t xml:space="preserve">, which </w:t>
                      </w:r>
                      <w:r w:rsidR="00E95258">
                        <w:rPr>
                          <w:rFonts w:ascii="Arial" w:hAnsi="Arial" w:cs="Arial"/>
                          <w:bCs/>
                          <w:sz w:val="20"/>
                          <w:szCs w:val="20"/>
                        </w:rPr>
                        <w:t>includes, general</w:t>
                      </w:r>
                      <w:r w:rsidR="005E410B">
                        <w:rPr>
                          <w:rFonts w:ascii="Arial" w:hAnsi="Arial" w:cs="Arial"/>
                          <w:bCs/>
                          <w:sz w:val="20"/>
                          <w:szCs w:val="20"/>
                        </w:rPr>
                        <w:t>ly</w:t>
                      </w:r>
                      <w:r w:rsidR="00E95258">
                        <w:rPr>
                          <w:rFonts w:ascii="Arial" w:hAnsi="Arial" w:cs="Arial"/>
                          <w:bCs/>
                          <w:sz w:val="20"/>
                          <w:szCs w:val="20"/>
                        </w:rPr>
                        <w:t xml:space="preserve"> speaking, </w:t>
                      </w:r>
                      <w:r w:rsidR="00C152A9">
                        <w:rPr>
                          <w:rFonts w:ascii="Arial" w:hAnsi="Arial" w:cs="Arial"/>
                          <w:bCs/>
                          <w:sz w:val="20"/>
                          <w:szCs w:val="20"/>
                        </w:rPr>
                        <w:t xml:space="preserve">avoiding </w:t>
                      </w:r>
                      <w:r w:rsidR="00C152A9" w:rsidRPr="0033029C">
                        <w:rPr>
                          <w:rFonts w:ascii="Arial" w:hAnsi="Arial" w:cs="Arial"/>
                          <w:bCs/>
                          <w:sz w:val="20"/>
                          <w:szCs w:val="20"/>
                        </w:rPr>
                        <w:t>real or perceived conflict</w:t>
                      </w:r>
                      <w:r w:rsidR="00C152A9">
                        <w:rPr>
                          <w:rFonts w:ascii="Arial" w:hAnsi="Arial" w:cs="Arial"/>
                          <w:bCs/>
                          <w:sz w:val="20"/>
                          <w:szCs w:val="20"/>
                        </w:rPr>
                        <w:t>s</w:t>
                      </w:r>
                      <w:r w:rsidR="00C152A9" w:rsidRPr="0033029C">
                        <w:rPr>
                          <w:rFonts w:ascii="Arial" w:hAnsi="Arial" w:cs="Arial"/>
                          <w:bCs/>
                          <w:sz w:val="20"/>
                          <w:szCs w:val="20"/>
                        </w:rPr>
                        <w:t xml:space="preserve"> of interest</w:t>
                      </w:r>
                      <w:r w:rsidR="00E95258">
                        <w:rPr>
                          <w:rFonts w:ascii="Arial" w:hAnsi="Arial" w:cs="Arial"/>
                          <w:bCs/>
                          <w:sz w:val="20"/>
                          <w:szCs w:val="20"/>
                        </w:rPr>
                        <w:t>.</w:t>
                      </w:r>
                    </w:p>
                    <w:p w14:paraId="5AB55E01" w14:textId="61EF03F3" w:rsidR="00C152A9" w:rsidRDefault="00C152A9" w:rsidP="00A40B50">
                      <w:pPr>
                        <w:rPr>
                          <w:rFonts w:ascii="Arial" w:hAnsi="Arial" w:cs="Arial"/>
                          <w:bCs/>
                          <w:sz w:val="20"/>
                          <w:szCs w:val="20"/>
                        </w:rPr>
                      </w:pPr>
                      <w:r>
                        <w:rPr>
                          <w:rFonts w:ascii="Arial" w:hAnsi="Arial" w:cs="Arial"/>
                          <w:bCs/>
                          <w:sz w:val="20"/>
                          <w:szCs w:val="20"/>
                        </w:rPr>
                        <w:t xml:space="preserve">When considering conflicts of interest in relation to riding establishments, </w:t>
                      </w:r>
                      <w:r w:rsidR="00F02243">
                        <w:rPr>
                          <w:rFonts w:ascii="Arial" w:hAnsi="Arial" w:cs="Arial"/>
                          <w:bCs/>
                          <w:sz w:val="20"/>
                          <w:szCs w:val="20"/>
                        </w:rPr>
                        <w:t xml:space="preserve">for example, where </w:t>
                      </w:r>
                      <w:r w:rsidR="00B8131C">
                        <w:rPr>
                          <w:rFonts w:ascii="Arial" w:hAnsi="Arial" w:cs="Arial"/>
                          <w:bCs/>
                          <w:sz w:val="20"/>
                          <w:szCs w:val="20"/>
                        </w:rPr>
                        <w:t xml:space="preserve">a </w:t>
                      </w:r>
                      <w:r w:rsidR="00F02243">
                        <w:rPr>
                          <w:rFonts w:ascii="Arial" w:hAnsi="Arial" w:cs="Arial"/>
                          <w:bCs/>
                          <w:sz w:val="20"/>
                          <w:szCs w:val="20"/>
                        </w:rPr>
                        <w:t>riding establishment owner</w:t>
                      </w:r>
                      <w:r w:rsidR="00B8131C">
                        <w:rPr>
                          <w:rFonts w:ascii="Arial" w:hAnsi="Arial" w:cs="Arial"/>
                          <w:bCs/>
                          <w:sz w:val="20"/>
                          <w:szCs w:val="20"/>
                        </w:rPr>
                        <w:t>/manager/staff member</w:t>
                      </w:r>
                      <w:r w:rsidR="00F02243">
                        <w:rPr>
                          <w:rFonts w:ascii="Arial" w:hAnsi="Arial" w:cs="Arial"/>
                          <w:bCs/>
                          <w:sz w:val="20"/>
                          <w:szCs w:val="20"/>
                        </w:rPr>
                        <w:t xml:space="preserve"> is a friend</w:t>
                      </w:r>
                      <w:r w:rsidR="005E410B">
                        <w:rPr>
                          <w:rFonts w:ascii="Arial" w:hAnsi="Arial" w:cs="Arial"/>
                          <w:bCs/>
                          <w:sz w:val="20"/>
                          <w:szCs w:val="20"/>
                        </w:rPr>
                        <w:t xml:space="preserve"> or </w:t>
                      </w:r>
                      <w:r w:rsidR="00F02243">
                        <w:rPr>
                          <w:rFonts w:ascii="Arial" w:hAnsi="Arial" w:cs="Arial"/>
                          <w:bCs/>
                          <w:sz w:val="20"/>
                          <w:szCs w:val="20"/>
                        </w:rPr>
                        <w:t xml:space="preserve">relative, or </w:t>
                      </w:r>
                      <w:r w:rsidR="005E410B">
                        <w:rPr>
                          <w:rFonts w:ascii="Arial" w:hAnsi="Arial" w:cs="Arial"/>
                          <w:bCs/>
                          <w:sz w:val="20"/>
                          <w:szCs w:val="20"/>
                        </w:rPr>
                        <w:t xml:space="preserve">a </w:t>
                      </w:r>
                      <w:r w:rsidR="00F02243">
                        <w:rPr>
                          <w:rFonts w:ascii="Arial" w:hAnsi="Arial" w:cs="Arial"/>
                          <w:bCs/>
                          <w:sz w:val="20"/>
                          <w:szCs w:val="20"/>
                        </w:rPr>
                        <w:t xml:space="preserve">client of the inspector’s practice, </w:t>
                      </w:r>
                      <w:r>
                        <w:rPr>
                          <w:rFonts w:ascii="Arial" w:hAnsi="Arial" w:cs="Arial"/>
                          <w:bCs/>
                          <w:sz w:val="20"/>
                          <w:szCs w:val="20"/>
                        </w:rPr>
                        <w:t xml:space="preserve">veterinary surgeons should have reference to: </w:t>
                      </w:r>
                    </w:p>
                    <w:p w14:paraId="4F9477CF" w14:textId="7897BA22" w:rsidR="00C152A9" w:rsidRPr="00C152A9" w:rsidRDefault="00FC3782" w:rsidP="00C152A9">
                      <w:pPr>
                        <w:pStyle w:val="ListParagraph"/>
                        <w:numPr>
                          <w:ilvl w:val="0"/>
                          <w:numId w:val="1"/>
                        </w:numPr>
                        <w:rPr>
                          <w:rFonts w:ascii="Arial" w:hAnsi="Arial" w:cs="Arial"/>
                          <w:bCs/>
                          <w:sz w:val="20"/>
                          <w:szCs w:val="20"/>
                        </w:rPr>
                      </w:pPr>
                      <w:hyperlink r:id="rId10" w:history="1">
                        <w:r w:rsidR="00C152A9" w:rsidRPr="00FC3782">
                          <w:rPr>
                            <w:rStyle w:val="Hyperlink"/>
                            <w:rFonts w:ascii="Arial" w:hAnsi="Arial" w:cs="Arial"/>
                            <w:bCs/>
                            <w:i/>
                            <w:iCs/>
                            <w:sz w:val="20"/>
                            <w:szCs w:val="20"/>
                          </w:rPr>
                          <w:t>Code</w:t>
                        </w:r>
                      </w:hyperlink>
                      <w:r w:rsidR="00C152A9" w:rsidRPr="00C152A9">
                        <w:rPr>
                          <w:rFonts w:ascii="Arial" w:hAnsi="Arial" w:cs="Arial"/>
                          <w:bCs/>
                          <w:sz w:val="20"/>
                          <w:szCs w:val="20"/>
                        </w:rPr>
                        <w:t xml:space="preserve"> obligation 2.2</w:t>
                      </w:r>
                      <w:r w:rsidR="00C152A9">
                        <w:rPr>
                          <w:rFonts w:ascii="Arial" w:hAnsi="Arial" w:cs="Arial"/>
                          <w:bCs/>
                          <w:sz w:val="20"/>
                          <w:szCs w:val="20"/>
                        </w:rPr>
                        <w:t xml:space="preserve">. </w:t>
                      </w:r>
                    </w:p>
                    <w:p w14:paraId="58CB7809" w14:textId="15227D3D" w:rsidR="00C152A9" w:rsidRPr="00C152A9" w:rsidRDefault="00FC3782" w:rsidP="00C152A9">
                      <w:pPr>
                        <w:pStyle w:val="ListParagraph"/>
                        <w:numPr>
                          <w:ilvl w:val="0"/>
                          <w:numId w:val="1"/>
                        </w:numPr>
                        <w:rPr>
                          <w:rFonts w:ascii="Arial" w:hAnsi="Arial" w:cs="Arial"/>
                          <w:bCs/>
                          <w:sz w:val="20"/>
                          <w:szCs w:val="20"/>
                        </w:rPr>
                      </w:pPr>
                      <w:hyperlink r:id="rId11" w:history="1">
                        <w:r w:rsidR="00C152A9" w:rsidRPr="00FC3782">
                          <w:rPr>
                            <w:rStyle w:val="Hyperlink"/>
                            <w:rFonts w:ascii="Arial" w:hAnsi="Arial" w:cs="Arial"/>
                            <w:bCs/>
                            <w:sz w:val="20"/>
                            <w:szCs w:val="20"/>
                          </w:rPr>
                          <w:t>Chapter 21</w:t>
                        </w:r>
                      </w:hyperlink>
                      <w:r w:rsidR="00C152A9" w:rsidRPr="00C152A9">
                        <w:rPr>
                          <w:rFonts w:ascii="Arial" w:hAnsi="Arial" w:cs="Arial"/>
                          <w:bCs/>
                          <w:sz w:val="20"/>
                          <w:szCs w:val="20"/>
                        </w:rPr>
                        <w:t xml:space="preserve"> of the supporting guidance (</w:t>
                      </w:r>
                      <w:r w:rsidR="00C152A9">
                        <w:rPr>
                          <w:rFonts w:ascii="Arial" w:hAnsi="Arial" w:cs="Arial"/>
                          <w:bCs/>
                          <w:sz w:val="20"/>
                          <w:szCs w:val="20"/>
                        </w:rPr>
                        <w:t>P</w:t>
                      </w:r>
                      <w:r w:rsidR="00C152A9" w:rsidRPr="00C152A9">
                        <w:rPr>
                          <w:rFonts w:ascii="Arial" w:hAnsi="Arial" w:cs="Arial"/>
                          <w:bCs/>
                          <w:sz w:val="20"/>
                          <w:szCs w:val="20"/>
                        </w:rPr>
                        <w:t>rinciple 2 in particular)</w:t>
                      </w:r>
                      <w:r w:rsidR="00C152A9">
                        <w:rPr>
                          <w:rFonts w:ascii="Arial" w:hAnsi="Arial" w:cs="Arial"/>
                          <w:bCs/>
                          <w:sz w:val="20"/>
                          <w:szCs w:val="20"/>
                        </w:rPr>
                        <w:t xml:space="preserve">. </w:t>
                      </w:r>
                    </w:p>
                    <w:p w14:paraId="49561D48" w14:textId="5C847E30" w:rsidR="00C152A9" w:rsidRPr="00C152A9" w:rsidRDefault="00C152A9" w:rsidP="00C152A9">
                      <w:pPr>
                        <w:pStyle w:val="ListParagraph"/>
                        <w:numPr>
                          <w:ilvl w:val="0"/>
                          <w:numId w:val="1"/>
                        </w:numPr>
                        <w:rPr>
                          <w:rFonts w:ascii="Arial" w:hAnsi="Arial" w:cs="Arial"/>
                          <w:bCs/>
                          <w:sz w:val="20"/>
                          <w:szCs w:val="20"/>
                        </w:rPr>
                      </w:pPr>
                      <w:r w:rsidRPr="00C152A9">
                        <w:rPr>
                          <w:rFonts w:ascii="Arial" w:hAnsi="Arial" w:cs="Arial"/>
                          <w:bCs/>
                          <w:sz w:val="20"/>
                          <w:szCs w:val="20"/>
                        </w:rPr>
                        <w:t>RESC Riding establishment guidelines</w:t>
                      </w:r>
                      <w:r>
                        <w:rPr>
                          <w:rFonts w:ascii="Arial" w:hAnsi="Arial" w:cs="Arial"/>
                          <w:bCs/>
                          <w:sz w:val="20"/>
                          <w:szCs w:val="20"/>
                        </w:rPr>
                        <w:t xml:space="preserve"> </w:t>
                      </w:r>
                      <w:r w:rsidR="00FC3782">
                        <w:rPr>
                          <w:rFonts w:ascii="Arial" w:hAnsi="Arial" w:cs="Arial"/>
                          <w:bCs/>
                          <w:sz w:val="20"/>
                          <w:szCs w:val="20"/>
                        </w:rPr>
                        <w:t xml:space="preserve">available on the </w:t>
                      </w:r>
                      <w:hyperlink r:id="rId12" w:history="1">
                        <w:r w:rsidR="00FC3782" w:rsidRPr="00FC3782">
                          <w:rPr>
                            <w:rStyle w:val="Hyperlink"/>
                            <w:rFonts w:ascii="Arial" w:hAnsi="Arial" w:cs="Arial"/>
                            <w:bCs/>
                            <w:sz w:val="20"/>
                            <w:szCs w:val="20"/>
                          </w:rPr>
                          <w:t>RESC webpage</w:t>
                        </w:r>
                      </w:hyperlink>
                      <w:r w:rsidRPr="00C152A9">
                        <w:rPr>
                          <w:rFonts w:ascii="Arial" w:hAnsi="Arial" w:cs="Arial"/>
                          <w:bCs/>
                          <w:sz w:val="20"/>
                          <w:szCs w:val="20"/>
                        </w:rPr>
                        <w:t xml:space="preserve">. </w:t>
                      </w:r>
                    </w:p>
                    <w:p w14:paraId="5E0CD9C2" w14:textId="240FB0D1" w:rsidR="00840C61" w:rsidRDefault="00C152A9" w:rsidP="0033029C">
                      <w:pPr>
                        <w:rPr>
                          <w:rFonts w:ascii="Arial" w:hAnsi="Arial" w:cs="Arial"/>
                          <w:bCs/>
                          <w:sz w:val="20"/>
                          <w:szCs w:val="20"/>
                        </w:rPr>
                      </w:pPr>
                      <w:r>
                        <w:rPr>
                          <w:rFonts w:ascii="Arial" w:hAnsi="Arial" w:cs="Arial"/>
                          <w:bCs/>
                          <w:sz w:val="20"/>
                          <w:szCs w:val="20"/>
                        </w:rPr>
                        <w:t xml:space="preserve">In </w:t>
                      </w:r>
                      <w:r w:rsidRPr="00C152A9">
                        <w:rPr>
                          <w:rFonts w:ascii="Arial" w:hAnsi="Arial" w:cs="Arial"/>
                          <w:b/>
                          <w:sz w:val="20"/>
                          <w:szCs w:val="20"/>
                        </w:rPr>
                        <w:t>exceptional circumstances</w:t>
                      </w:r>
                      <w:r>
                        <w:rPr>
                          <w:rFonts w:ascii="Arial" w:hAnsi="Arial" w:cs="Arial"/>
                          <w:bCs/>
                          <w:sz w:val="20"/>
                          <w:szCs w:val="20"/>
                        </w:rPr>
                        <w:t xml:space="preserve">, for </w:t>
                      </w:r>
                      <w:r w:rsidR="0033029C" w:rsidRPr="0033029C">
                        <w:rPr>
                          <w:rFonts w:ascii="Arial" w:hAnsi="Arial" w:cs="Arial"/>
                          <w:bCs/>
                          <w:sz w:val="20"/>
                          <w:szCs w:val="20"/>
                        </w:rPr>
                        <w:t xml:space="preserve">example, where </w:t>
                      </w:r>
                      <w:r>
                        <w:rPr>
                          <w:rFonts w:ascii="Arial" w:hAnsi="Arial" w:cs="Arial"/>
                          <w:bCs/>
                          <w:sz w:val="20"/>
                          <w:szCs w:val="20"/>
                        </w:rPr>
                        <w:t>a</w:t>
                      </w:r>
                      <w:r w:rsidR="0033029C" w:rsidRPr="0033029C">
                        <w:rPr>
                          <w:rFonts w:ascii="Arial" w:hAnsi="Arial" w:cs="Arial"/>
                          <w:bCs/>
                          <w:sz w:val="20"/>
                          <w:szCs w:val="20"/>
                        </w:rPr>
                        <w:t xml:space="preserve"> local authority has been unable to secure an alternative inspector, with the local authority’s approval, </w:t>
                      </w:r>
                      <w:r w:rsidR="00840C61">
                        <w:rPr>
                          <w:rFonts w:ascii="Arial" w:hAnsi="Arial" w:cs="Arial"/>
                          <w:bCs/>
                          <w:sz w:val="20"/>
                          <w:szCs w:val="20"/>
                        </w:rPr>
                        <w:t>an i</w:t>
                      </w:r>
                      <w:r w:rsidR="0033029C" w:rsidRPr="0033029C">
                        <w:rPr>
                          <w:rFonts w:ascii="Arial" w:hAnsi="Arial" w:cs="Arial"/>
                          <w:bCs/>
                          <w:sz w:val="20"/>
                          <w:szCs w:val="20"/>
                        </w:rPr>
                        <w:t>nspector may proceed</w:t>
                      </w:r>
                      <w:r w:rsidR="00840C61">
                        <w:rPr>
                          <w:rFonts w:ascii="Arial" w:hAnsi="Arial" w:cs="Arial"/>
                          <w:bCs/>
                          <w:sz w:val="20"/>
                          <w:szCs w:val="20"/>
                        </w:rPr>
                        <w:t xml:space="preserve"> where a conflict exists.</w:t>
                      </w:r>
                      <w:r w:rsidR="00FC3782">
                        <w:rPr>
                          <w:rFonts w:ascii="Arial" w:hAnsi="Arial" w:cs="Arial"/>
                          <w:bCs/>
                          <w:sz w:val="20"/>
                          <w:szCs w:val="20"/>
                        </w:rPr>
                        <w:t xml:space="preserve"> </w:t>
                      </w:r>
                      <w:r w:rsidR="00840C61">
                        <w:rPr>
                          <w:rFonts w:ascii="Arial" w:hAnsi="Arial" w:cs="Arial"/>
                          <w:bCs/>
                          <w:sz w:val="20"/>
                          <w:szCs w:val="20"/>
                        </w:rPr>
                        <w:t>Where this is the case, t</w:t>
                      </w:r>
                      <w:r w:rsidR="0033029C" w:rsidRPr="0033029C">
                        <w:rPr>
                          <w:rFonts w:ascii="Arial" w:hAnsi="Arial" w:cs="Arial"/>
                          <w:bCs/>
                          <w:sz w:val="20"/>
                          <w:szCs w:val="20"/>
                        </w:rPr>
                        <w:t>he inspector should also check that the riding establishment is content to proceed</w:t>
                      </w:r>
                      <w:r w:rsidR="00840C61">
                        <w:rPr>
                          <w:rFonts w:ascii="Arial" w:hAnsi="Arial" w:cs="Arial"/>
                          <w:bCs/>
                          <w:sz w:val="20"/>
                          <w:szCs w:val="20"/>
                        </w:rPr>
                        <w:t xml:space="preserve"> and complete this declaration form. </w:t>
                      </w:r>
                    </w:p>
                    <w:p w14:paraId="648E8A72" w14:textId="0EEABACC" w:rsidR="00A40B50" w:rsidRDefault="0033029C" w:rsidP="0033029C">
                      <w:pPr>
                        <w:rPr>
                          <w:rFonts w:ascii="Arial" w:hAnsi="Arial" w:cs="Arial"/>
                          <w:bCs/>
                          <w:sz w:val="20"/>
                          <w:szCs w:val="20"/>
                        </w:rPr>
                      </w:pPr>
                      <w:r w:rsidRPr="0033029C">
                        <w:rPr>
                          <w:rFonts w:ascii="Arial" w:hAnsi="Arial" w:cs="Arial"/>
                          <w:bCs/>
                          <w:sz w:val="20"/>
                          <w:szCs w:val="20"/>
                        </w:rPr>
                        <w:t>Once signed, a copy should be retained by the inspector before being sent to the local authority with the remainder of the inspection documents. The riding establishment should also be sent a copy for its records.</w:t>
                      </w:r>
                    </w:p>
                    <w:p w14:paraId="21860FF0" w14:textId="77777777" w:rsidR="00840C61" w:rsidRPr="00450805" w:rsidRDefault="00840C61" w:rsidP="00840C61">
                      <w:pPr>
                        <w:tabs>
                          <w:tab w:val="left" w:pos="2250"/>
                        </w:tabs>
                        <w:spacing w:after="0" w:line="280" w:lineRule="atLeast"/>
                        <w:jc w:val="center"/>
                        <w:rPr>
                          <w:rFonts w:ascii="Arial" w:hAnsi="Arial" w:cs="Arial"/>
                          <w:i/>
                          <w:iCs/>
                          <w:sz w:val="20"/>
                          <w:szCs w:val="20"/>
                        </w:rPr>
                      </w:pPr>
                      <w:r w:rsidRPr="00450805">
                        <w:rPr>
                          <w:rFonts w:ascii="Arial" w:hAnsi="Arial" w:cs="Arial"/>
                          <w:b/>
                          <w:bCs/>
                          <w:i/>
                          <w:iCs/>
                          <w:sz w:val="20"/>
                          <w:szCs w:val="20"/>
                        </w:rPr>
                        <w:t>Please note:</w:t>
                      </w:r>
                      <w:r w:rsidRPr="00450805">
                        <w:rPr>
                          <w:rFonts w:ascii="Arial" w:hAnsi="Arial" w:cs="Arial"/>
                          <w:i/>
                          <w:iCs/>
                          <w:sz w:val="20"/>
                          <w:szCs w:val="20"/>
                        </w:rPr>
                        <w:t xml:space="preserve"> As per Principle 6 of the 10 Principles of Certification, veterinary surgeons should complete certificates using a means which does not lend itself to alteration, or additions, by another party after the certificate has been issued. This declaration form should therefore not be circulated as an editable document, once signed.</w:t>
                      </w:r>
                    </w:p>
                    <w:p w14:paraId="4D21B769" w14:textId="77777777" w:rsidR="00840C61" w:rsidRPr="00EF08EF" w:rsidRDefault="00840C61" w:rsidP="0033029C">
                      <w:pPr>
                        <w:rPr>
                          <w:rFonts w:ascii="Arial" w:hAnsi="Arial" w:cs="Arial"/>
                          <w:bCs/>
                          <w:sz w:val="20"/>
                          <w:szCs w:val="20"/>
                        </w:rPr>
                      </w:pPr>
                    </w:p>
                  </w:txbxContent>
                </v:textbox>
                <w10:wrap type="square" anchorx="margin"/>
              </v:shape>
            </w:pict>
          </mc:Fallback>
        </mc:AlternateContent>
      </w:r>
      <w:r w:rsidR="009837EC" w:rsidRPr="00680958">
        <w:rPr>
          <w:rFonts w:ascii="Arial" w:hAnsi="Arial" w:cs="Arial"/>
          <w:b/>
          <w:bCs/>
          <w:color w:val="007DB1"/>
          <w:sz w:val="24"/>
          <w:szCs w:val="24"/>
        </w:rPr>
        <w:t xml:space="preserve">Veterinary inspector conflict of interest </w:t>
      </w:r>
      <w:r w:rsidR="00D146D5" w:rsidRPr="00680958">
        <w:rPr>
          <w:rFonts w:ascii="Arial" w:hAnsi="Arial" w:cs="Arial"/>
          <w:b/>
          <w:bCs/>
          <w:color w:val="007DB1"/>
          <w:sz w:val="24"/>
          <w:szCs w:val="24"/>
        </w:rPr>
        <w:t xml:space="preserve">declaration form </w:t>
      </w:r>
    </w:p>
    <w:p w14:paraId="029F1FCC" w14:textId="77777777" w:rsidR="00D7423F" w:rsidRDefault="00D7423F" w:rsidP="00450805">
      <w:pPr>
        <w:spacing w:after="0" w:line="280" w:lineRule="atLeast"/>
        <w:rPr>
          <w:rFonts w:ascii="Arial" w:hAnsi="Arial" w:cs="Arial"/>
          <w:sz w:val="20"/>
          <w:szCs w:val="20"/>
        </w:rPr>
      </w:pPr>
    </w:p>
    <w:p w14:paraId="148BCD0D" w14:textId="2D93849E" w:rsidR="00AF03FF" w:rsidRPr="00450805" w:rsidRDefault="00C442C6" w:rsidP="00450805">
      <w:pPr>
        <w:spacing w:after="0" w:line="280" w:lineRule="atLeast"/>
        <w:rPr>
          <w:rFonts w:ascii="Arial" w:hAnsi="Arial" w:cs="Arial"/>
          <w:sz w:val="20"/>
          <w:szCs w:val="20"/>
        </w:rPr>
      </w:pPr>
      <w:r w:rsidRPr="00450805">
        <w:rPr>
          <w:rFonts w:ascii="Arial" w:hAnsi="Arial" w:cs="Arial"/>
          <w:sz w:val="20"/>
          <w:szCs w:val="20"/>
        </w:rPr>
        <w:t>I have been asked to inspect:</w:t>
      </w:r>
    </w:p>
    <w:tbl>
      <w:tblPr>
        <w:tblStyle w:val="TableGrid"/>
        <w:tblW w:w="9030" w:type="dxa"/>
        <w:tblCellSpacing w:w="14" w:type="dxa"/>
        <w:tblBorders>
          <w:top w:val="none" w:sz="0" w:space="0" w:color="auto"/>
          <w:left w:val="none" w:sz="0" w:space="0" w:color="auto"/>
          <w:bottom w:val="none" w:sz="0" w:space="0" w:color="auto"/>
          <w:right w:val="none" w:sz="0" w:space="0" w:color="auto"/>
        </w:tblBorders>
        <w:tblCellMar>
          <w:top w:w="28" w:type="dxa"/>
          <w:bottom w:w="28" w:type="dxa"/>
        </w:tblCellMar>
        <w:tblLook w:val="04A0" w:firstRow="1" w:lastRow="0" w:firstColumn="1" w:lastColumn="0" w:noHBand="0" w:noVBand="1"/>
      </w:tblPr>
      <w:tblGrid>
        <w:gridCol w:w="2998"/>
        <w:gridCol w:w="6032"/>
      </w:tblGrid>
      <w:tr w:rsidR="00C442C6" w:rsidRPr="00450805" w14:paraId="678F4FD8" w14:textId="77777777" w:rsidTr="00372EDD">
        <w:trPr>
          <w:trHeight w:val="428"/>
          <w:tblCellSpacing w:w="14" w:type="dxa"/>
        </w:trPr>
        <w:tc>
          <w:tcPr>
            <w:tcW w:w="2956" w:type="dxa"/>
            <w:vAlign w:val="center"/>
          </w:tcPr>
          <w:p w14:paraId="4F401B3D" w14:textId="77777777" w:rsidR="00C442C6" w:rsidRPr="00450805" w:rsidRDefault="00C442C6" w:rsidP="00450805">
            <w:pPr>
              <w:spacing w:line="280" w:lineRule="atLeast"/>
              <w:rPr>
                <w:rFonts w:ascii="Arial" w:hAnsi="Arial" w:cs="Arial"/>
                <w:b/>
                <w:sz w:val="20"/>
                <w:szCs w:val="20"/>
              </w:rPr>
            </w:pPr>
            <w:r w:rsidRPr="00450805">
              <w:rPr>
                <w:rFonts w:ascii="Arial" w:hAnsi="Arial" w:cs="Arial"/>
                <w:b/>
                <w:sz w:val="20"/>
                <w:szCs w:val="20"/>
              </w:rPr>
              <w:t>Riding establishment name:</w:t>
            </w:r>
          </w:p>
        </w:tc>
        <w:tc>
          <w:tcPr>
            <w:tcW w:w="5990" w:type="dxa"/>
          </w:tcPr>
          <w:p w14:paraId="0A6BAFA4" w14:textId="77777777" w:rsidR="00C442C6" w:rsidRDefault="00C442C6" w:rsidP="00450805">
            <w:pPr>
              <w:spacing w:line="280" w:lineRule="atLeast"/>
              <w:rPr>
                <w:rFonts w:ascii="Arial" w:hAnsi="Arial" w:cs="Arial"/>
                <w:sz w:val="20"/>
                <w:szCs w:val="20"/>
              </w:rPr>
            </w:pPr>
          </w:p>
          <w:p w14:paraId="409DF45A" w14:textId="77777777" w:rsidR="001B714B" w:rsidRDefault="001B714B" w:rsidP="00450805">
            <w:pPr>
              <w:spacing w:line="280" w:lineRule="atLeast"/>
              <w:rPr>
                <w:rFonts w:ascii="Arial" w:hAnsi="Arial" w:cs="Arial"/>
                <w:sz w:val="20"/>
                <w:szCs w:val="20"/>
              </w:rPr>
            </w:pPr>
          </w:p>
          <w:p w14:paraId="6961CA00" w14:textId="77777777" w:rsidR="001B714B" w:rsidRPr="00450805" w:rsidRDefault="001B714B" w:rsidP="00450805">
            <w:pPr>
              <w:spacing w:line="280" w:lineRule="atLeast"/>
              <w:rPr>
                <w:rFonts w:ascii="Arial" w:hAnsi="Arial" w:cs="Arial"/>
                <w:sz w:val="20"/>
                <w:szCs w:val="20"/>
              </w:rPr>
            </w:pPr>
          </w:p>
        </w:tc>
      </w:tr>
    </w:tbl>
    <w:p w14:paraId="0BD7B373" w14:textId="77777777" w:rsidR="00D7423F" w:rsidRDefault="00D7423F" w:rsidP="00450805">
      <w:pPr>
        <w:spacing w:after="0" w:line="280" w:lineRule="atLeast"/>
        <w:rPr>
          <w:rFonts w:ascii="Arial" w:hAnsi="Arial" w:cs="Arial"/>
          <w:sz w:val="20"/>
          <w:szCs w:val="20"/>
        </w:rPr>
      </w:pPr>
    </w:p>
    <w:p w14:paraId="668F6E6B" w14:textId="6D0BF414" w:rsidR="00AF03FF" w:rsidRPr="00450805" w:rsidRDefault="00637F1B" w:rsidP="00450805">
      <w:pPr>
        <w:spacing w:after="0" w:line="280" w:lineRule="atLeast"/>
        <w:rPr>
          <w:rFonts w:ascii="Arial" w:hAnsi="Arial" w:cs="Arial"/>
          <w:sz w:val="20"/>
          <w:szCs w:val="20"/>
        </w:rPr>
      </w:pPr>
      <w:r w:rsidRPr="00450805">
        <w:rPr>
          <w:rFonts w:ascii="Arial" w:hAnsi="Arial" w:cs="Arial"/>
          <w:sz w:val="20"/>
          <w:szCs w:val="20"/>
        </w:rPr>
        <w:t>On</w:t>
      </w:r>
      <w:r w:rsidR="00A40B50" w:rsidRPr="00450805">
        <w:rPr>
          <w:rFonts w:ascii="Arial" w:hAnsi="Arial" w:cs="Arial"/>
          <w:sz w:val="20"/>
          <w:szCs w:val="20"/>
        </w:rPr>
        <w:t xml:space="preserve"> behalf of</w:t>
      </w:r>
      <w:r w:rsidR="00D146D5" w:rsidRPr="00450805">
        <w:rPr>
          <w:rFonts w:ascii="Arial" w:hAnsi="Arial" w:cs="Arial"/>
          <w:sz w:val="20"/>
          <w:szCs w:val="20"/>
        </w:rPr>
        <w:t xml:space="preserve">: </w:t>
      </w:r>
    </w:p>
    <w:tbl>
      <w:tblPr>
        <w:tblStyle w:val="TableGrid"/>
        <w:tblW w:w="9030" w:type="dxa"/>
        <w:tblCellSpacing w:w="14" w:type="dxa"/>
        <w:tblBorders>
          <w:top w:val="none" w:sz="0" w:space="0" w:color="auto"/>
          <w:left w:val="none" w:sz="0" w:space="0" w:color="auto"/>
          <w:bottom w:val="none" w:sz="0" w:space="0" w:color="auto"/>
          <w:right w:val="none" w:sz="0" w:space="0" w:color="auto"/>
        </w:tblBorders>
        <w:tblCellMar>
          <w:top w:w="28" w:type="dxa"/>
          <w:bottom w:w="28" w:type="dxa"/>
        </w:tblCellMar>
        <w:tblLook w:val="04A0" w:firstRow="1" w:lastRow="0" w:firstColumn="1" w:lastColumn="0" w:noHBand="0" w:noVBand="1"/>
      </w:tblPr>
      <w:tblGrid>
        <w:gridCol w:w="2998"/>
        <w:gridCol w:w="6032"/>
      </w:tblGrid>
      <w:tr w:rsidR="00C442C6" w:rsidRPr="00450805" w14:paraId="32B20712" w14:textId="77777777" w:rsidTr="00372EDD">
        <w:trPr>
          <w:trHeight w:val="428"/>
          <w:tblCellSpacing w:w="14" w:type="dxa"/>
        </w:trPr>
        <w:tc>
          <w:tcPr>
            <w:tcW w:w="2956" w:type="dxa"/>
            <w:vAlign w:val="center"/>
          </w:tcPr>
          <w:p w14:paraId="198604F1" w14:textId="77777777" w:rsidR="00C442C6" w:rsidRPr="00450805" w:rsidRDefault="00C442C6" w:rsidP="00450805">
            <w:pPr>
              <w:spacing w:line="280" w:lineRule="atLeast"/>
              <w:rPr>
                <w:rFonts w:ascii="Arial" w:hAnsi="Arial" w:cs="Arial"/>
                <w:b/>
                <w:sz w:val="20"/>
                <w:szCs w:val="20"/>
              </w:rPr>
            </w:pPr>
            <w:r w:rsidRPr="00450805">
              <w:rPr>
                <w:rFonts w:ascii="Arial" w:hAnsi="Arial" w:cs="Arial"/>
                <w:b/>
                <w:sz w:val="20"/>
                <w:szCs w:val="20"/>
              </w:rPr>
              <w:t>Local authority:</w:t>
            </w:r>
          </w:p>
        </w:tc>
        <w:tc>
          <w:tcPr>
            <w:tcW w:w="5990" w:type="dxa"/>
          </w:tcPr>
          <w:p w14:paraId="41A7CB0E" w14:textId="77777777" w:rsidR="00C442C6" w:rsidRDefault="00C442C6" w:rsidP="00450805">
            <w:pPr>
              <w:spacing w:line="280" w:lineRule="atLeast"/>
              <w:rPr>
                <w:rFonts w:ascii="Arial" w:hAnsi="Arial" w:cs="Arial"/>
                <w:sz w:val="20"/>
                <w:szCs w:val="20"/>
              </w:rPr>
            </w:pPr>
          </w:p>
          <w:p w14:paraId="083C18E3" w14:textId="77777777" w:rsidR="001B714B" w:rsidRDefault="001B714B" w:rsidP="00450805">
            <w:pPr>
              <w:spacing w:line="280" w:lineRule="atLeast"/>
              <w:rPr>
                <w:rFonts w:ascii="Arial" w:hAnsi="Arial" w:cs="Arial"/>
                <w:sz w:val="20"/>
                <w:szCs w:val="20"/>
              </w:rPr>
            </w:pPr>
          </w:p>
          <w:p w14:paraId="457849BF" w14:textId="77777777" w:rsidR="001B714B" w:rsidRPr="00450805" w:rsidRDefault="001B714B" w:rsidP="00450805">
            <w:pPr>
              <w:spacing w:line="280" w:lineRule="atLeast"/>
              <w:rPr>
                <w:rFonts w:ascii="Arial" w:hAnsi="Arial" w:cs="Arial"/>
                <w:sz w:val="20"/>
                <w:szCs w:val="20"/>
              </w:rPr>
            </w:pPr>
          </w:p>
        </w:tc>
      </w:tr>
    </w:tbl>
    <w:p w14:paraId="4A8BE428" w14:textId="77777777" w:rsidR="00D7423F" w:rsidRDefault="00D7423F" w:rsidP="00450805">
      <w:pPr>
        <w:spacing w:after="0" w:line="280" w:lineRule="atLeast"/>
        <w:rPr>
          <w:rFonts w:ascii="Arial" w:hAnsi="Arial" w:cs="Arial"/>
          <w:sz w:val="20"/>
          <w:szCs w:val="20"/>
        </w:rPr>
      </w:pPr>
    </w:p>
    <w:p w14:paraId="3F669D5A" w14:textId="73BC9CEF" w:rsidR="00AF03FF" w:rsidRPr="00450805" w:rsidRDefault="00AF03FF" w:rsidP="00450805">
      <w:pPr>
        <w:spacing w:after="0" w:line="280" w:lineRule="atLeast"/>
        <w:rPr>
          <w:rFonts w:ascii="Arial" w:hAnsi="Arial" w:cs="Arial"/>
          <w:sz w:val="20"/>
          <w:szCs w:val="20"/>
        </w:rPr>
      </w:pPr>
      <w:r w:rsidRPr="00450805">
        <w:rPr>
          <w:rFonts w:ascii="Arial" w:hAnsi="Arial" w:cs="Arial"/>
          <w:sz w:val="20"/>
          <w:szCs w:val="20"/>
        </w:rPr>
        <w:t xml:space="preserve">On: </w:t>
      </w:r>
    </w:p>
    <w:tbl>
      <w:tblPr>
        <w:tblStyle w:val="TableGrid"/>
        <w:tblW w:w="9030" w:type="dxa"/>
        <w:tblCellSpacing w:w="14" w:type="dxa"/>
        <w:tblBorders>
          <w:top w:val="none" w:sz="0" w:space="0" w:color="auto"/>
          <w:left w:val="none" w:sz="0" w:space="0" w:color="auto"/>
          <w:bottom w:val="none" w:sz="0" w:space="0" w:color="auto"/>
          <w:right w:val="none" w:sz="0" w:space="0" w:color="auto"/>
        </w:tblBorders>
        <w:tblCellMar>
          <w:top w:w="28" w:type="dxa"/>
          <w:bottom w:w="28" w:type="dxa"/>
        </w:tblCellMar>
        <w:tblLook w:val="04A0" w:firstRow="1" w:lastRow="0" w:firstColumn="1" w:lastColumn="0" w:noHBand="0" w:noVBand="1"/>
      </w:tblPr>
      <w:tblGrid>
        <w:gridCol w:w="2998"/>
        <w:gridCol w:w="6032"/>
      </w:tblGrid>
      <w:tr w:rsidR="00372EDD" w:rsidRPr="00450805" w14:paraId="0DFEB896" w14:textId="77777777" w:rsidTr="005A19AD">
        <w:trPr>
          <w:trHeight w:val="428"/>
          <w:tblCellSpacing w:w="14" w:type="dxa"/>
        </w:trPr>
        <w:tc>
          <w:tcPr>
            <w:tcW w:w="2956" w:type="dxa"/>
            <w:vAlign w:val="center"/>
          </w:tcPr>
          <w:p w14:paraId="7EC6E462" w14:textId="43F0B41C" w:rsidR="00372EDD" w:rsidRPr="00450805" w:rsidRDefault="00372EDD" w:rsidP="00450805">
            <w:pPr>
              <w:spacing w:line="280" w:lineRule="atLeast"/>
              <w:rPr>
                <w:rFonts w:ascii="Arial" w:hAnsi="Arial" w:cs="Arial"/>
                <w:b/>
                <w:sz w:val="20"/>
                <w:szCs w:val="20"/>
              </w:rPr>
            </w:pPr>
            <w:r w:rsidRPr="00450805">
              <w:rPr>
                <w:rFonts w:ascii="Arial" w:hAnsi="Arial" w:cs="Arial"/>
                <w:b/>
                <w:sz w:val="20"/>
                <w:szCs w:val="20"/>
              </w:rPr>
              <w:t>Date of inspection:</w:t>
            </w:r>
          </w:p>
        </w:tc>
        <w:tc>
          <w:tcPr>
            <w:tcW w:w="5990" w:type="dxa"/>
          </w:tcPr>
          <w:p w14:paraId="29484A8F" w14:textId="77777777" w:rsidR="00372EDD" w:rsidRDefault="00372EDD" w:rsidP="00450805">
            <w:pPr>
              <w:spacing w:line="280" w:lineRule="atLeast"/>
              <w:rPr>
                <w:rFonts w:ascii="Arial" w:hAnsi="Arial" w:cs="Arial"/>
                <w:sz w:val="20"/>
                <w:szCs w:val="20"/>
              </w:rPr>
            </w:pPr>
          </w:p>
          <w:p w14:paraId="07B3086B" w14:textId="77777777" w:rsidR="001B714B" w:rsidRDefault="001B714B" w:rsidP="00450805">
            <w:pPr>
              <w:spacing w:line="280" w:lineRule="atLeast"/>
              <w:rPr>
                <w:rFonts w:ascii="Arial" w:hAnsi="Arial" w:cs="Arial"/>
                <w:sz w:val="20"/>
                <w:szCs w:val="20"/>
              </w:rPr>
            </w:pPr>
          </w:p>
          <w:p w14:paraId="2F348C7F" w14:textId="77777777" w:rsidR="001B714B" w:rsidRPr="00450805" w:rsidRDefault="001B714B" w:rsidP="00450805">
            <w:pPr>
              <w:spacing w:line="280" w:lineRule="atLeast"/>
              <w:rPr>
                <w:rFonts w:ascii="Arial" w:hAnsi="Arial" w:cs="Arial"/>
                <w:sz w:val="20"/>
                <w:szCs w:val="20"/>
              </w:rPr>
            </w:pPr>
          </w:p>
        </w:tc>
      </w:tr>
    </w:tbl>
    <w:p w14:paraId="3EA97ED1" w14:textId="77777777" w:rsidR="00AF03FF" w:rsidRPr="00450805" w:rsidRDefault="00AF03FF" w:rsidP="00450805">
      <w:pPr>
        <w:spacing w:after="0" w:line="280" w:lineRule="atLeast"/>
        <w:rPr>
          <w:rFonts w:ascii="Arial" w:hAnsi="Arial" w:cs="Arial"/>
          <w:sz w:val="20"/>
          <w:szCs w:val="20"/>
        </w:rPr>
      </w:pPr>
    </w:p>
    <w:p w14:paraId="67F766FF" w14:textId="77777777" w:rsidR="001B714B" w:rsidRDefault="001B714B" w:rsidP="00450805">
      <w:pPr>
        <w:spacing w:after="0" w:line="280" w:lineRule="atLeast"/>
        <w:rPr>
          <w:rFonts w:ascii="Arial" w:hAnsi="Arial" w:cs="Arial"/>
          <w:sz w:val="20"/>
          <w:szCs w:val="20"/>
        </w:rPr>
      </w:pPr>
    </w:p>
    <w:p w14:paraId="75649050" w14:textId="77777777" w:rsidR="00D7423F" w:rsidRDefault="00D7423F">
      <w:pPr>
        <w:rPr>
          <w:rFonts w:ascii="Arial" w:hAnsi="Arial" w:cs="Arial"/>
          <w:sz w:val="20"/>
          <w:szCs w:val="20"/>
        </w:rPr>
      </w:pPr>
      <w:r>
        <w:rPr>
          <w:rFonts w:ascii="Arial" w:hAnsi="Arial" w:cs="Arial"/>
          <w:sz w:val="20"/>
          <w:szCs w:val="20"/>
        </w:rPr>
        <w:br w:type="page"/>
      </w:r>
    </w:p>
    <w:p w14:paraId="3000C983" w14:textId="0E267BB5" w:rsidR="00C442C6" w:rsidRPr="00450805" w:rsidRDefault="00827F4E" w:rsidP="00450805">
      <w:pPr>
        <w:spacing w:after="0" w:line="280" w:lineRule="atLeast"/>
        <w:rPr>
          <w:rFonts w:ascii="Arial" w:hAnsi="Arial" w:cs="Arial"/>
          <w:sz w:val="20"/>
          <w:szCs w:val="20"/>
        </w:rPr>
      </w:pPr>
      <w:r w:rsidRPr="00450805">
        <w:rPr>
          <w:rFonts w:ascii="Arial" w:hAnsi="Arial" w:cs="Arial"/>
          <w:sz w:val="20"/>
          <w:szCs w:val="20"/>
        </w:rPr>
        <w:lastRenderedPageBreak/>
        <w:t>I declare the following conflict</w:t>
      </w:r>
      <w:r w:rsidR="001B714B">
        <w:rPr>
          <w:rFonts w:ascii="Arial" w:hAnsi="Arial" w:cs="Arial"/>
          <w:sz w:val="20"/>
          <w:szCs w:val="20"/>
        </w:rPr>
        <w:t>(s)</w:t>
      </w:r>
      <w:r w:rsidRPr="00450805">
        <w:rPr>
          <w:rFonts w:ascii="Arial" w:hAnsi="Arial" w:cs="Arial"/>
          <w:sz w:val="20"/>
          <w:szCs w:val="20"/>
        </w:rPr>
        <w:t xml:space="preserve"> of interest (strike out where appropriate</w:t>
      </w:r>
      <w:r w:rsidR="00FB3C8F">
        <w:rPr>
          <w:rFonts w:ascii="Arial" w:hAnsi="Arial" w:cs="Arial"/>
          <w:sz w:val="20"/>
          <w:szCs w:val="20"/>
        </w:rPr>
        <w:t>)</w:t>
      </w:r>
      <w:r w:rsidRPr="00450805">
        <w:rPr>
          <w:rFonts w:ascii="Arial" w:hAnsi="Arial" w:cs="Arial"/>
          <w:sz w:val="20"/>
          <w:szCs w:val="20"/>
        </w:rPr>
        <w:t xml:space="preserve">: </w:t>
      </w:r>
    </w:p>
    <w:p w14:paraId="097AD63D" w14:textId="77777777" w:rsidR="00AF03FF" w:rsidRPr="00450805" w:rsidRDefault="00AF03FF" w:rsidP="00450805">
      <w:pPr>
        <w:spacing w:after="0" w:line="280" w:lineRule="atLeast"/>
        <w:rPr>
          <w:rFonts w:ascii="Arial" w:hAnsi="Arial" w:cs="Arial"/>
          <w:sz w:val="20"/>
          <w:szCs w:val="20"/>
        </w:rPr>
      </w:pPr>
    </w:p>
    <w:tbl>
      <w:tblPr>
        <w:tblStyle w:val="TableGrid"/>
        <w:tblW w:w="9030" w:type="dxa"/>
        <w:tblCellSpacing w:w="14" w:type="dxa"/>
        <w:tblBorders>
          <w:top w:val="none" w:sz="0" w:space="0" w:color="auto"/>
          <w:left w:val="none" w:sz="0" w:space="0" w:color="auto"/>
          <w:bottom w:val="none" w:sz="0" w:space="0" w:color="auto"/>
          <w:right w:val="none" w:sz="0" w:space="0" w:color="auto"/>
        </w:tblBorders>
        <w:tblCellMar>
          <w:top w:w="28" w:type="dxa"/>
          <w:bottom w:w="28" w:type="dxa"/>
        </w:tblCellMar>
        <w:tblLook w:val="04A0" w:firstRow="1" w:lastRow="0" w:firstColumn="1" w:lastColumn="0" w:noHBand="0" w:noVBand="1"/>
      </w:tblPr>
      <w:tblGrid>
        <w:gridCol w:w="2998"/>
        <w:gridCol w:w="6032"/>
      </w:tblGrid>
      <w:tr w:rsidR="00372EDD" w:rsidRPr="00450805" w14:paraId="046C6F20" w14:textId="77777777" w:rsidTr="005A19AD">
        <w:trPr>
          <w:trHeight w:val="428"/>
          <w:tblCellSpacing w:w="14" w:type="dxa"/>
        </w:trPr>
        <w:tc>
          <w:tcPr>
            <w:tcW w:w="2956" w:type="dxa"/>
            <w:vAlign w:val="center"/>
          </w:tcPr>
          <w:p w14:paraId="7AEDE7BE" w14:textId="77777777" w:rsidR="00372EDD" w:rsidRPr="00450805" w:rsidRDefault="00827F4E" w:rsidP="00450805">
            <w:pPr>
              <w:spacing w:line="280" w:lineRule="atLeast"/>
              <w:rPr>
                <w:rFonts w:ascii="Arial" w:hAnsi="Arial" w:cs="Arial"/>
                <w:b/>
                <w:sz w:val="20"/>
                <w:szCs w:val="20"/>
              </w:rPr>
            </w:pPr>
            <w:r w:rsidRPr="00450805">
              <w:rPr>
                <w:rFonts w:ascii="Arial" w:hAnsi="Arial" w:cs="Arial"/>
                <w:b/>
                <w:sz w:val="20"/>
                <w:szCs w:val="20"/>
              </w:rPr>
              <w:t xml:space="preserve">Personal: </w:t>
            </w:r>
          </w:p>
          <w:p w14:paraId="79B447CA" w14:textId="0FDD98F8" w:rsidR="00827F4E" w:rsidRPr="00450805" w:rsidRDefault="00827F4E" w:rsidP="00450805">
            <w:pPr>
              <w:spacing w:line="280" w:lineRule="atLeast"/>
              <w:rPr>
                <w:rFonts w:ascii="Arial" w:hAnsi="Arial" w:cs="Arial"/>
                <w:bCs/>
                <w:i/>
                <w:iCs/>
                <w:sz w:val="20"/>
                <w:szCs w:val="20"/>
              </w:rPr>
            </w:pPr>
            <w:r w:rsidRPr="00450805">
              <w:rPr>
                <w:rFonts w:ascii="Arial" w:hAnsi="Arial" w:cs="Arial"/>
                <w:bCs/>
                <w:i/>
                <w:iCs/>
                <w:sz w:val="20"/>
                <w:szCs w:val="20"/>
              </w:rPr>
              <w:t xml:space="preserve">(Provide brief details, for example, </w:t>
            </w:r>
            <w:r w:rsidR="00FB3C8F">
              <w:rPr>
                <w:rFonts w:ascii="Arial" w:hAnsi="Arial" w:cs="Arial"/>
                <w:bCs/>
                <w:i/>
                <w:iCs/>
                <w:sz w:val="20"/>
                <w:szCs w:val="20"/>
              </w:rPr>
              <w:t>riding establishment owner/manager</w:t>
            </w:r>
            <w:r w:rsidR="00527D39">
              <w:rPr>
                <w:rFonts w:ascii="Arial" w:hAnsi="Arial" w:cs="Arial"/>
                <w:bCs/>
                <w:i/>
                <w:iCs/>
                <w:sz w:val="20"/>
                <w:szCs w:val="20"/>
              </w:rPr>
              <w:t>/staff member</w:t>
            </w:r>
            <w:r w:rsidR="00FB3C8F">
              <w:rPr>
                <w:rFonts w:ascii="Arial" w:hAnsi="Arial" w:cs="Arial"/>
                <w:bCs/>
                <w:i/>
                <w:iCs/>
                <w:sz w:val="20"/>
                <w:szCs w:val="20"/>
              </w:rPr>
              <w:t xml:space="preserve"> is </w:t>
            </w:r>
            <w:r w:rsidR="00527D39">
              <w:rPr>
                <w:rFonts w:ascii="Arial" w:hAnsi="Arial" w:cs="Arial"/>
                <w:bCs/>
                <w:i/>
                <w:iCs/>
                <w:sz w:val="20"/>
                <w:szCs w:val="20"/>
              </w:rPr>
              <w:t>a</w:t>
            </w:r>
            <w:r w:rsidR="00FB3C8F">
              <w:rPr>
                <w:rFonts w:ascii="Arial" w:hAnsi="Arial" w:cs="Arial"/>
                <w:bCs/>
                <w:i/>
                <w:iCs/>
                <w:sz w:val="20"/>
                <w:szCs w:val="20"/>
              </w:rPr>
              <w:t xml:space="preserve"> </w:t>
            </w:r>
            <w:r w:rsidRPr="00450805">
              <w:rPr>
                <w:rFonts w:ascii="Arial" w:hAnsi="Arial" w:cs="Arial"/>
                <w:bCs/>
                <w:i/>
                <w:iCs/>
                <w:sz w:val="20"/>
                <w:szCs w:val="20"/>
              </w:rPr>
              <w:t>friend/relative</w:t>
            </w:r>
            <w:r w:rsidR="00FB3C8F">
              <w:rPr>
                <w:rFonts w:ascii="Arial" w:hAnsi="Arial" w:cs="Arial"/>
                <w:bCs/>
                <w:i/>
                <w:iCs/>
                <w:sz w:val="20"/>
                <w:szCs w:val="20"/>
              </w:rPr>
              <w:t>.</w:t>
            </w:r>
            <w:r w:rsidRPr="00450805">
              <w:rPr>
                <w:rFonts w:ascii="Arial" w:hAnsi="Arial" w:cs="Arial"/>
                <w:bCs/>
                <w:i/>
                <w:iCs/>
                <w:sz w:val="20"/>
                <w:szCs w:val="20"/>
              </w:rPr>
              <w:t>)</w:t>
            </w:r>
          </w:p>
        </w:tc>
        <w:tc>
          <w:tcPr>
            <w:tcW w:w="5990" w:type="dxa"/>
          </w:tcPr>
          <w:p w14:paraId="143305A6" w14:textId="77777777" w:rsidR="00372EDD" w:rsidRPr="00450805" w:rsidRDefault="00372EDD" w:rsidP="00450805">
            <w:pPr>
              <w:spacing w:line="280" w:lineRule="atLeast"/>
              <w:rPr>
                <w:rFonts w:ascii="Arial" w:hAnsi="Arial" w:cs="Arial"/>
                <w:sz w:val="20"/>
                <w:szCs w:val="20"/>
              </w:rPr>
            </w:pPr>
          </w:p>
        </w:tc>
      </w:tr>
    </w:tbl>
    <w:p w14:paraId="45639B69" w14:textId="77777777" w:rsidR="00827F4E" w:rsidRDefault="00827F4E" w:rsidP="00450805">
      <w:pPr>
        <w:spacing w:after="0" w:line="280" w:lineRule="atLeast"/>
        <w:rPr>
          <w:rFonts w:ascii="Arial" w:hAnsi="Arial" w:cs="Arial"/>
          <w:sz w:val="20"/>
          <w:szCs w:val="20"/>
        </w:rPr>
      </w:pPr>
    </w:p>
    <w:p w14:paraId="23624446" w14:textId="77777777" w:rsidR="00FB3C8F" w:rsidRPr="00450805" w:rsidRDefault="00FB3C8F" w:rsidP="00450805">
      <w:pPr>
        <w:spacing w:after="0" w:line="280" w:lineRule="atLeast"/>
        <w:rPr>
          <w:rFonts w:ascii="Arial" w:hAnsi="Arial" w:cs="Arial"/>
          <w:sz w:val="20"/>
          <w:szCs w:val="20"/>
        </w:rPr>
      </w:pPr>
    </w:p>
    <w:tbl>
      <w:tblPr>
        <w:tblStyle w:val="TableGrid"/>
        <w:tblW w:w="9030" w:type="dxa"/>
        <w:tblLook w:val="04A0" w:firstRow="1" w:lastRow="0" w:firstColumn="1" w:lastColumn="0" w:noHBand="0" w:noVBand="1"/>
      </w:tblPr>
      <w:tblGrid>
        <w:gridCol w:w="2984"/>
        <w:gridCol w:w="6046"/>
      </w:tblGrid>
      <w:tr w:rsidR="00827F4E" w:rsidRPr="00450805" w14:paraId="3C23C75A" w14:textId="77777777" w:rsidTr="00D7423F">
        <w:trPr>
          <w:trHeight w:val="1284"/>
        </w:trPr>
        <w:tc>
          <w:tcPr>
            <w:tcW w:w="2956" w:type="dxa"/>
          </w:tcPr>
          <w:p w14:paraId="2BAFC498" w14:textId="3FF95D94" w:rsidR="00827F4E" w:rsidRPr="00450805" w:rsidRDefault="00827F4E" w:rsidP="00450805">
            <w:pPr>
              <w:spacing w:line="280" w:lineRule="atLeast"/>
              <w:rPr>
                <w:rFonts w:ascii="Arial" w:hAnsi="Arial" w:cs="Arial"/>
                <w:b/>
                <w:sz w:val="20"/>
                <w:szCs w:val="20"/>
              </w:rPr>
            </w:pPr>
            <w:r w:rsidRPr="00450805">
              <w:rPr>
                <w:rFonts w:ascii="Arial" w:hAnsi="Arial" w:cs="Arial"/>
                <w:b/>
                <w:sz w:val="20"/>
                <w:szCs w:val="20"/>
              </w:rPr>
              <w:t xml:space="preserve">Professional/Commercial: </w:t>
            </w:r>
          </w:p>
          <w:p w14:paraId="08BE851E" w14:textId="5D7DBB76" w:rsidR="00827F4E" w:rsidRPr="00450805" w:rsidRDefault="00827F4E" w:rsidP="00450805">
            <w:pPr>
              <w:spacing w:line="280" w:lineRule="atLeast"/>
              <w:rPr>
                <w:rFonts w:ascii="Arial" w:hAnsi="Arial" w:cs="Arial"/>
                <w:bCs/>
                <w:i/>
                <w:iCs/>
                <w:sz w:val="20"/>
                <w:szCs w:val="20"/>
              </w:rPr>
            </w:pPr>
            <w:r w:rsidRPr="00450805">
              <w:rPr>
                <w:rFonts w:ascii="Arial" w:hAnsi="Arial" w:cs="Arial"/>
                <w:bCs/>
                <w:i/>
                <w:iCs/>
                <w:sz w:val="20"/>
                <w:szCs w:val="20"/>
              </w:rPr>
              <w:t xml:space="preserve">(Provide brief details, for example, riding establishment is </w:t>
            </w:r>
            <w:r w:rsidR="007F17CF">
              <w:rPr>
                <w:rFonts w:ascii="Arial" w:hAnsi="Arial" w:cs="Arial"/>
                <w:bCs/>
                <w:i/>
                <w:iCs/>
                <w:sz w:val="20"/>
                <w:szCs w:val="20"/>
              </w:rPr>
              <w:t>my</w:t>
            </w:r>
            <w:r w:rsidRPr="00450805">
              <w:rPr>
                <w:rFonts w:ascii="Arial" w:hAnsi="Arial" w:cs="Arial"/>
                <w:bCs/>
                <w:i/>
                <w:iCs/>
                <w:sz w:val="20"/>
                <w:szCs w:val="20"/>
              </w:rPr>
              <w:t xml:space="preserve"> client/client o</w:t>
            </w:r>
            <w:r w:rsidR="007F17CF">
              <w:rPr>
                <w:rFonts w:ascii="Arial" w:hAnsi="Arial" w:cs="Arial"/>
                <w:bCs/>
                <w:i/>
                <w:iCs/>
                <w:sz w:val="20"/>
                <w:szCs w:val="20"/>
              </w:rPr>
              <w:t>f my</w:t>
            </w:r>
            <w:r w:rsidRPr="00450805">
              <w:rPr>
                <w:rFonts w:ascii="Arial" w:hAnsi="Arial" w:cs="Arial"/>
                <w:bCs/>
                <w:i/>
                <w:iCs/>
                <w:sz w:val="20"/>
                <w:szCs w:val="20"/>
              </w:rPr>
              <w:t xml:space="preserve"> practice and has been since…)</w:t>
            </w:r>
          </w:p>
        </w:tc>
        <w:tc>
          <w:tcPr>
            <w:tcW w:w="5990" w:type="dxa"/>
          </w:tcPr>
          <w:p w14:paraId="10057345" w14:textId="77777777" w:rsidR="000E78AF" w:rsidRPr="00450805" w:rsidRDefault="000E78AF" w:rsidP="00450805">
            <w:pPr>
              <w:spacing w:line="280" w:lineRule="atLeast"/>
              <w:rPr>
                <w:rFonts w:ascii="Arial" w:hAnsi="Arial" w:cs="Arial"/>
                <w:sz w:val="20"/>
                <w:szCs w:val="20"/>
              </w:rPr>
            </w:pPr>
          </w:p>
        </w:tc>
      </w:tr>
    </w:tbl>
    <w:p w14:paraId="0B055C8A" w14:textId="77777777" w:rsidR="0005252B" w:rsidRPr="00450805" w:rsidRDefault="0005252B" w:rsidP="00450805">
      <w:pPr>
        <w:spacing w:after="0" w:line="280" w:lineRule="atLeast"/>
        <w:rPr>
          <w:rFonts w:ascii="Arial" w:hAnsi="Arial" w:cs="Arial"/>
          <w:sz w:val="20"/>
          <w:szCs w:val="20"/>
        </w:rPr>
      </w:pPr>
    </w:p>
    <w:p w14:paraId="76D89175" w14:textId="75A80810" w:rsidR="00A40B50" w:rsidRPr="00450805" w:rsidRDefault="00A40B50" w:rsidP="00450805">
      <w:pPr>
        <w:spacing w:after="0" w:line="280" w:lineRule="atLeast"/>
        <w:rPr>
          <w:rFonts w:ascii="Arial" w:hAnsi="Arial" w:cs="Arial"/>
          <w:sz w:val="20"/>
          <w:szCs w:val="20"/>
        </w:rPr>
      </w:pPr>
      <w:r w:rsidRPr="00450805">
        <w:rPr>
          <w:rFonts w:ascii="Arial" w:hAnsi="Arial" w:cs="Arial"/>
          <w:sz w:val="20"/>
          <w:szCs w:val="20"/>
        </w:rPr>
        <w:t xml:space="preserve">I have informed the local </w:t>
      </w:r>
      <w:r w:rsidR="00D146D5" w:rsidRPr="00450805">
        <w:rPr>
          <w:rFonts w:ascii="Arial" w:hAnsi="Arial" w:cs="Arial"/>
          <w:sz w:val="20"/>
          <w:szCs w:val="20"/>
        </w:rPr>
        <w:t>authority,</w:t>
      </w:r>
      <w:r w:rsidRPr="00450805">
        <w:rPr>
          <w:rFonts w:ascii="Arial" w:hAnsi="Arial" w:cs="Arial"/>
          <w:sz w:val="20"/>
          <w:szCs w:val="20"/>
        </w:rPr>
        <w:t xml:space="preserve"> and </w:t>
      </w:r>
      <w:r w:rsidR="00D146D5" w:rsidRPr="00450805">
        <w:rPr>
          <w:rFonts w:ascii="Arial" w:hAnsi="Arial" w:cs="Arial"/>
          <w:sz w:val="20"/>
          <w:szCs w:val="20"/>
        </w:rPr>
        <w:t>it has</w:t>
      </w:r>
      <w:r w:rsidRPr="00450805">
        <w:rPr>
          <w:rFonts w:ascii="Arial" w:hAnsi="Arial" w:cs="Arial"/>
          <w:sz w:val="20"/>
          <w:szCs w:val="20"/>
        </w:rPr>
        <w:t xml:space="preserve"> confirmed </w:t>
      </w:r>
      <w:r w:rsidR="00742654">
        <w:rPr>
          <w:rFonts w:ascii="Arial" w:hAnsi="Arial" w:cs="Arial"/>
          <w:sz w:val="20"/>
          <w:szCs w:val="20"/>
        </w:rPr>
        <w:t xml:space="preserve">it has been </w:t>
      </w:r>
      <w:r w:rsidR="00D146D5" w:rsidRPr="00450805">
        <w:rPr>
          <w:rFonts w:ascii="Arial" w:hAnsi="Arial" w:cs="Arial"/>
          <w:sz w:val="20"/>
          <w:szCs w:val="20"/>
        </w:rPr>
        <w:t>unable to secure an alternative inspector and</w:t>
      </w:r>
      <w:r w:rsidRPr="00450805">
        <w:rPr>
          <w:rFonts w:ascii="Arial" w:hAnsi="Arial" w:cs="Arial"/>
          <w:sz w:val="20"/>
          <w:szCs w:val="20"/>
        </w:rPr>
        <w:t xml:space="preserve"> would like me to </w:t>
      </w:r>
      <w:r w:rsidR="00D146D5" w:rsidRPr="00450805">
        <w:rPr>
          <w:rFonts w:ascii="Arial" w:hAnsi="Arial" w:cs="Arial"/>
          <w:sz w:val="20"/>
          <w:szCs w:val="20"/>
        </w:rPr>
        <w:t xml:space="preserve">inspect. </w:t>
      </w:r>
    </w:p>
    <w:p w14:paraId="338767FF" w14:textId="77777777" w:rsidR="00FB3C8F" w:rsidRDefault="00FB3C8F" w:rsidP="00450805">
      <w:pPr>
        <w:spacing w:after="0" w:line="280" w:lineRule="atLeast"/>
        <w:rPr>
          <w:rFonts w:ascii="Arial" w:hAnsi="Arial" w:cs="Arial"/>
          <w:sz w:val="20"/>
          <w:szCs w:val="20"/>
        </w:rPr>
      </w:pPr>
    </w:p>
    <w:p w14:paraId="687625A1" w14:textId="6CAD76D4" w:rsidR="00D146D5" w:rsidRPr="00450805" w:rsidRDefault="00D146D5" w:rsidP="00450805">
      <w:pPr>
        <w:spacing w:after="0" w:line="280" w:lineRule="atLeast"/>
        <w:rPr>
          <w:rFonts w:ascii="Arial" w:hAnsi="Arial" w:cs="Arial"/>
          <w:sz w:val="20"/>
          <w:szCs w:val="20"/>
        </w:rPr>
      </w:pPr>
      <w:r w:rsidRPr="00450805">
        <w:rPr>
          <w:rFonts w:ascii="Arial" w:hAnsi="Arial" w:cs="Arial"/>
          <w:sz w:val="20"/>
          <w:szCs w:val="20"/>
        </w:rPr>
        <w:t xml:space="preserve">I have </w:t>
      </w:r>
      <w:r w:rsidR="00AF03FF" w:rsidRPr="00450805">
        <w:rPr>
          <w:rFonts w:ascii="Arial" w:hAnsi="Arial" w:cs="Arial"/>
          <w:sz w:val="20"/>
          <w:szCs w:val="20"/>
        </w:rPr>
        <w:t xml:space="preserve">also </w:t>
      </w:r>
      <w:r w:rsidRPr="00450805">
        <w:rPr>
          <w:rFonts w:ascii="Arial" w:hAnsi="Arial" w:cs="Arial"/>
          <w:sz w:val="20"/>
          <w:szCs w:val="20"/>
        </w:rPr>
        <w:t xml:space="preserve">informed the riding establishment </w:t>
      </w:r>
      <w:r w:rsidR="007975DC" w:rsidRPr="00450805">
        <w:rPr>
          <w:rFonts w:ascii="Arial" w:hAnsi="Arial" w:cs="Arial"/>
          <w:sz w:val="20"/>
          <w:szCs w:val="20"/>
        </w:rPr>
        <w:t xml:space="preserve">which </w:t>
      </w:r>
      <w:r w:rsidRPr="00450805">
        <w:rPr>
          <w:rFonts w:ascii="Arial" w:hAnsi="Arial" w:cs="Arial"/>
          <w:sz w:val="20"/>
          <w:szCs w:val="20"/>
        </w:rPr>
        <w:t>is content to</w:t>
      </w:r>
      <w:r w:rsidR="00FF424C" w:rsidRPr="00450805">
        <w:rPr>
          <w:rFonts w:ascii="Arial" w:hAnsi="Arial" w:cs="Arial"/>
          <w:sz w:val="20"/>
          <w:szCs w:val="20"/>
        </w:rPr>
        <w:t xml:space="preserve"> proceed</w:t>
      </w:r>
      <w:r w:rsidRPr="00450805">
        <w:rPr>
          <w:rFonts w:ascii="Arial" w:hAnsi="Arial" w:cs="Arial"/>
          <w:sz w:val="20"/>
          <w:szCs w:val="20"/>
        </w:rPr>
        <w:t xml:space="preserve">. </w:t>
      </w:r>
    </w:p>
    <w:p w14:paraId="48B9CE42" w14:textId="77777777" w:rsidR="00AF03FF" w:rsidRPr="00450805" w:rsidRDefault="00AF03FF" w:rsidP="00450805">
      <w:pPr>
        <w:spacing w:after="0" w:line="280" w:lineRule="atLeast"/>
        <w:rPr>
          <w:rFonts w:ascii="Arial" w:hAnsi="Arial" w:cs="Arial"/>
          <w:sz w:val="20"/>
          <w:szCs w:val="20"/>
        </w:rPr>
      </w:pPr>
    </w:p>
    <w:p w14:paraId="6D513E3F" w14:textId="52C7EA6E" w:rsidR="00A40B50" w:rsidRPr="00450805" w:rsidRDefault="00A40B50" w:rsidP="00450805">
      <w:pPr>
        <w:spacing w:after="0" w:line="280" w:lineRule="atLeast"/>
        <w:rPr>
          <w:rFonts w:ascii="Arial" w:hAnsi="Arial" w:cs="Arial"/>
          <w:sz w:val="20"/>
          <w:szCs w:val="20"/>
        </w:rPr>
      </w:pPr>
      <w:r w:rsidRPr="00450805">
        <w:rPr>
          <w:rFonts w:ascii="Arial" w:hAnsi="Arial" w:cs="Arial"/>
          <w:sz w:val="20"/>
          <w:szCs w:val="20"/>
        </w:rPr>
        <w:t>I understand that the local authority is my client for the purpose</w:t>
      </w:r>
      <w:r w:rsidR="00D146D5" w:rsidRPr="00450805">
        <w:rPr>
          <w:rFonts w:ascii="Arial" w:hAnsi="Arial" w:cs="Arial"/>
          <w:sz w:val="20"/>
          <w:szCs w:val="20"/>
        </w:rPr>
        <w:t>s</w:t>
      </w:r>
      <w:r w:rsidRPr="00450805">
        <w:rPr>
          <w:rFonts w:ascii="Arial" w:hAnsi="Arial" w:cs="Arial"/>
          <w:sz w:val="20"/>
          <w:szCs w:val="20"/>
        </w:rPr>
        <w:t xml:space="preserve"> of th</w:t>
      </w:r>
      <w:r w:rsidR="009F2238" w:rsidRPr="00450805">
        <w:rPr>
          <w:rFonts w:ascii="Arial" w:hAnsi="Arial" w:cs="Arial"/>
          <w:sz w:val="20"/>
          <w:szCs w:val="20"/>
        </w:rPr>
        <w:t>is</w:t>
      </w:r>
      <w:r w:rsidRPr="00450805">
        <w:rPr>
          <w:rFonts w:ascii="Arial" w:hAnsi="Arial" w:cs="Arial"/>
          <w:sz w:val="20"/>
          <w:szCs w:val="20"/>
        </w:rPr>
        <w:t xml:space="preserve"> inspection</w:t>
      </w:r>
      <w:r w:rsidR="00AF03FF" w:rsidRPr="00450805">
        <w:rPr>
          <w:rFonts w:ascii="Arial" w:hAnsi="Arial" w:cs="Arial"/>
          <w:sz w:val="20"/>
          <w:szCs w:val="20"/>
        </w:rPr>
        <w:t>.</w:t>
      </w:r>
      <w:r w:rsidRPr="00450805">
        <w:rPr>
          <w:rFonts w:ascii="Arial" w:hAnsi="Arial" w:cs="Arial"/>
          <w:sz w:val="20"/>
          <w:szCs w:val="20"/>
        </w:rPr>
        <w:t xml:space="preserve"> I confirm that I will provide independent and impartial advice </w:t>
      </w:r>
      <w:r w:rsidR="00E95258">
        <w:rPr>
          <w:rFonts w:ascii="Arial" w:hAnsi="Arial" w:cs="Arial"/>
          <w:sz w:val="20"/>
          <w:szCs w:val="20"/>
        </w:rPr>
        <w:t xml:space="preserve">in line with my obligations under the </w:t>
      </w:r>
      <w:r w:rsidR="00E95258" w:rsidRPr="00E95258">
        <w:rPr>
          <w:rFonts w:ascii="Arial" w:hAnsi="Arial" w:cs="Arial"/>
          <w:i/>
          <w:iCs/>
          <w:sz w:val="20"/>
          <w:szCs w:val="20"/>
        </w:rPr>
        <w:t>Code of Professional Conduct</w:t>
      </w:r>
      <w:r w:rsidR="00E95258">
        <w:rPr>
          <w:rFonts w:ascii="Arial" w:hAnsi="Arial" w:cs="Arial"/>
          <w:sz w:val="20"/>
          <w:szCs w:val="20"/>
        </w:rPr>
        <w:t xml:space="preserve"> </w:t>
      </w:r>
      <w:r w:rsidRPr="00450805">
        <w:rPr>
          <w:rFonts w:ascii="Arial" w:hAnsi="Arial" w:cs="Arial"/>
          <w:sz w:val="20"/>
          <w:szCs w:val="20"/>
        </w:rPr>
        <w:t>and will certify facts and opinions honestly and with due care. I understand tha</w:t>
      </w:r>
      <w:r w:rsidR="009F2238" w:rsidRPr="00450805">
        <w:rPr>
          <w:rFonts w:ascii="Arial" w:hAnsi="Arial" w:cs="Arial"/>
          <w:sz w:val="20"/>
          <w:szCs w:val="20"/>
        </w:rPr>
        <w:t>t</w:t>
      </w:r>
      <w:r w:rsidRPr="00450805">
        <w:rPr>
          <w:rFonts w:ascii="Arial" w:hAnsi="Arial" w:cs="Arial"/>
          <w:sz w:val="20"/>
          <w:szCs w:val="20"/>
        </w:rPr>
        <w:t xml:space="preserve"> failure to do so could be treated as a professional conduct </w:t>
      </w:r>
      <w:r w:rsidR="009F2238" w:rsidRPr="00450805">
        <w:rPr>
          <w:rFonts w:ascii="Arial" w:hAnsi="Arial" w:cs="Arial"/>
          <w:sz w:val="20"/>
          <w:szCs w:val="20"/>
        </w:rPr>
        <w:t xml:space="preserve">concern and investigated </w:t>
      </w:r>
      <w:r w:rsidRPr="00450805">
        <w:rPr>
          <w:rFonts w:ascii="Arial" w:hAnsi="Arial" w:cs="Arial"/>
          <w:sz w:val="20"/>
          <w:szCs w:val="20"/>
        </w:rPr>
        <w:t>by the Royal College of Veterinary Surgeons</w:t>
      </w:r>
      <w:r w:rsidR="00AF03FF" w:rsidRPr="00450805">
        <w:rPr>
          <w:rFonts w:ascii="Arial" w:hAnsi="Arial" w:cs="Arial"/>
          <w:sz w:val="20"/>
          <w:szCs w:val="20"/>
        </w:rPr>
        <w:t xml:space="preserve"> (RCVS)</w:t>
      </w:r>
      <w:r w:rsidR="009F2238" w:rsidRPr="00450805">
        <w:rPr>
          <w:rFonts w:ascii="Arial" w:hAnsi="Arial" w:cs="Arial"/>
          <w:sz w:val="20"/>
          <w:szCs w:val="20"/>
        </w:rPr>
        <w:t xml:space="preserve"> and/or result in </w:t>
      </w:r>
      <w:r w:rsidR="00FB3C8F">
        <w:rPr>
          <w:rFonts w:ascii="Arial" w:hAnsi="Arial" w:cs="Arial"/>
          <w:sz w:val="20"/>
          <w:szCs w:val="20"/>
        </w:rPr>
        <w:t xml:space="preserve">my </w:t>
      </w:r>
      <w:r w:rsidR="009F2238" w:rsidRPr="00450805">
        <w:rPr>
          <w:rFonts w:ascii="Arial" w:hAnsi="Arial" w:cs="Arial"/>
          <w:sz w:val="20"/>
          <w:szCs w:val="20"/>
        </w:rPr>
        <w:t>removal</w:t>
      </w:r>
      <w:r w:rsidR="00FB3C8F">
        <w:rPr>
          <w:rFonts w:ascii="Arial" w:hAnsi="Arial" w:cs="Arial"/>
          <w:sz w:val="20"/>
          <w:szCs w:val="20"/>
        </w:rPr>
        <w:t xml:space="preserve"> from the </w:t>
      </w:r>
      <w:r w:rsidR="00FB3C8F" w:rsidRPr="004B6BA3">
        <w:rPr>
          <w:rFonts w:ascii="Arial" w:hAnsi="Arial" w:cs="Arial"/>
          <w:sz w:val="20"/>
          <w:szCs w:val="20"/>
        </w:rPr>
        <w:t>Inspectorate</w:t>
      </w:r>
      <w:r w:rsidR="0005252B" w:rsidRPr="00450805">
        <w:rPr>
          <w:rFonts w:ascii="Arial" w:hAnsi="Arial" w:cs="Arial"/>
          <w:sz w:val="20"/>
          <w:szCs w:val="20"/>
        </w:rPr>
        <w:t xml:space="preserve"> by the RESC</w:t>
      </w:r>
      <w:r w:rsidR="009F2238" w:rsidRPr="00450805">
        <w:rPr>
          <w:rFonts w:ascii="Arial" w:hAnsi="Arial" w:cs="Arial"/>
          <w:sz w:val="20"/>
          <w:szCs w:val="20"/>
        </w:rPr>
        <w:t xml:space="preserve">. </w:t>
      </w:r>
    </w:p>
    <w:p w14:paraId="3E919441" w14:textId="77777777" w:rsidR="00AF03FF" w:rsidRPr="00450805" w:rsidRDefault="00AF03FF" w:rsidP="00450805">
      <w:pPr>
        <w:spacing w:after="0" w:line="280" w:lineRule="atLeast"/>
        <w:rPr>
          <w:rFonts w:ascii="Arial" w:hAnsi="Arial" w:cs="Arial"/>
          <w:sz w:val="20"/>
          <w:szCs w:val="20"/>
        </w:rPr>
      </w:pPr>
    </w:p>
    <w:tbl>
      <w:tblPr>
        <w:tblStyle w:val="TableGrid"/>
        <w:tblW w:w="9030" w:type="dxa"/>
        <w:tblCellSpacing w:w="14" w:type="dxa"/>
        <w:tblBorders>
          <w:top w:val="none" w:sz="0" w:space="0" w:color="auto"/>
          <w:left w:val="none" w:sz="0" w:space="0" w:color="auto"/>
          <w:bottom w:val="none" w:sz="0" w:space="0" w:color="auto"/>
          <w:right w:val="none" w:sz="0" w:space="0" w:color="auto"/>
        </w:tblBorders>
        <w:tblCellMar>
          <w:top w:w="28" w:type="dxa"/>
          <w:bottom w:w="28" w:type="dxa"/>
        </w:tblCellMar>
        <w:tblLook w:val="04A0" w:firstRow="1" w:lastRow="0" w:firstColumn="1" w:lastColumn="0" w:noHBand="0" w:noVBand="1"/>
      </w:tblPr>
      <w:tblGrid>
        <w:gridCol w:w="2998"/>
        <w:gridCol w:w="6032"/>
      </w:tblGrid>
      <w:tr w:rsidR="00A7270B" w:rsidRPr="00450805" w14:paraId="4BD52FCF" w14:textId="77777777" w:rsidTr="005A19AD">
        <w:trPr>
          <w:trHeight w:val="428"/>
          <w:tblCellSpacing w:w="14" w:type="dxa"/>
        </w:trPr>
        <w:tc>
          <w:tcPr>
            <w:tcW w:w="2956" w:type="dxa"/>
            <w:vAlign w:val="center"/>
          </w:tcPr>
          <w:p w14:paraId="0429B754" w14:textId="02789C2B" w:rsidR="00A7270B" w:rsidRPr="00450805" w:rsidRDefault="00A7270B" w:rsidP="00450805">
            <w:pPr>
              <w:spacing w:line="280" w:lineRule="atLeast"/>
              <w:rPr>
                <w:rFonts w:ascii="Arial" w:hAnsi="Arial" w:cs="Arial"/>
                <w:b/>
                <w:sz w:val="20"/>
                <w:szCs w:val="20"/>
              </w:rPr>
            </w:pPr>
            <w:r w:rsidRPr="00450805">
              <w:rPr>
                <w:rFonts w:ascii="Arial" w:hAnsi="Arial" w:cs="Arial"/>
                <w:b/>
                <w:sz w:val="20"/>
                <w:szCs w:val="20"/>
              </w:rPr>
              <w:t>Veterinary inspector’s name:</w:t>
            </w:r>
          </w:p>
        </w:tc>
        <w:tc>
          <w:tcPr>
            <w:tcW w:w="5990" w:type="dxa"/>
          </w:tcPr>
          <w:p w14:paraId="5012F8C6" w14:textId="77777777" w:rsidR="00A7270B" w:rsidRDefault="00A7270B" w:rsidP="00450805">
            <w:pPr>
              <w:spacing w:line="280" w:lineRule="atLeast"/>
              <w:rPr>
                <w:rFonts w:ascii="Arial" w:hAnsi="Arial" w:cs="Arial"/>
                <w:sz w:val="20"/>
                <w:szCs w:val="20"/>
              </w:rPr>
            </w:pPr>
          </w:p>
          <w:p w14:paraId="300CCF1D" w14:textId="77777777" w:rsidR="008B6D56" w:rsidRDefault="008B6D56" w:rsidP="00450805">
            <w:pPr>
              <w:spacing w:line="280" w:lineRule="atLeast"/>
              <w:rPr>
                <w:rFonts w:ascii="Arial" w:hAnsi="Arial" w:cs="Arial"/>
                <w:sz w:val="20"/>
                <w:szCs w:val="20"/>
              </w:rPr>
            </w:pPr>
          </w:p>
          <w:p w14:paraId="4F6AB601" w14:textId="77777777" w:rsidR="008B6D56" w:rsidRPr="00450805" w:rsidRDefault="008B6D56" w:rsidP="00450805">
            <w:pPr>
              <w:spacing w:line="280" w:lineRule="atLeast"/>
              <w:rPr>
                <w:rFonts w:ascii="Arial" w:hAnsi="Arial" w:cs="Arial"/>
                <w:sz w:val="20"/>
                <w:szCs w:val="20"/>
              </w:rPr>
            </w:pPr>
          </w:p>
        </w:tc>
      </w:tr>
    </w:tbl>
    <w:p w14:paraId="749C03D6" w14:textId="77777777" w:rsidR="00A7270B" w:rsidRPr="00450805" w:rsidRDefault="00A7270B" w:rsidP="00450805">
      <w:pPr>
        <w:spacing w:after="0" w:line="280" w:lineRule="atLeast"/>
        <w:rPr>
          <w:rFonts w:ascii="Arial" w:hAnsi="Arial" w:cs="Arial"/>
          <w:sz w:val="20"/>
          <w:szCs w:val="20"/>
        </w:rPr>
      </w:pPr>
    </w:p>
    <w:tbl>
      <w:tblPr>
        <w:tblStyle w:val="TableGrid"/>
        <w:tblW w:w="9030" w:type="dxa"/>
        <w:tblCellSpacing w:w="14" w:type="dxa"/>
        <w:tblBorders>
          <w:top w:val="none" w:sz="0" w:space="0" w:color="auto"/>
          <w:left w:val="none" w:sz="0" w:space="0" w:color="auto"/>
          <w:bottom w:val="none" w:sz="0" w:space="0" w:color="auto"/>
          <w:right w:val="none" w:sz="0" w:space="0" w:color="auto"/>
        </w:tblBorders>
        <w:tblCellMar>
          <w:top w:w="28" w:type="dxa"/>
          <w:bottom w:w="28" w:type="dxa"/>
        </w:tblCellMar>
        <w:tblLook w:val="04A0" w:firstRow="1" w:lastRow="0" w:firstColumn="1" w:lastColumn="0" w:noHBand="0" w:noVBand="1"/>
      </w:tblPr>
      <w:tblGrid>
        <w:gridCol w:w="2998"/>
        <w:gridCol w:w="6032"/>
      </w:tblGrid>
      <w:tr w:rsidR="00A7270B" w:rsidRPr="00450805" w14:paraId="29D9217C" w14:textId="77777777" w:rsidTr="00D7423F">
        <w:trPr>
          <w:trHeight w:val="614"/>
          <w:tblCellSpacing w:w="14" w:type="dxa"/>
        </w:trPr>
        <w:tc>
          <w:tcPr>
            <w:tcW w:w="2956" w:type="dxa"/>
            <w:vAlign w:val="center"/>
          </w:tcPr>
          <w:p w14:paraId="680BC209" w14:textId="58C9E2BB" w:rsidR="00A7270B" w:rsidRPr="00450805" w:rsidRDefault="00A7270B" w:rsidP="00450805">
            <w:pPr>
              <w:spacing w:line="280" w:lineRule="atLeast"/>
              <w:rPr>
                <w:rFonts w:ascii="Arial" w:hAnsi="Arial" w:cs="Arial"/>
                <w:b/>
                <w:sz w:val="20"/>
                <w:szCs w:val="20"/>
              </w:rPr>
            </w:pPr>
            <w:r w:rsidRPr="00450805">
              <w:rPr>
                <w:rFonts w:ascii="Arial" w:hAnsi="Arial" w:cs="Arial"/>
                <w:b/>
                <w:sz w:val="20"/>
                <w:szCs w:val="20"/>
              </w:rPr>
              <w:t>MRCVS Number:</w:t>
            </w:r>
          </w:p>
        </w:tc>
        <w:tc>
          <w:tcPr>
            <w:tcW w:w="5990" w:type="dxa"/>
          </w:tcPr>
          <w:p w14:paraId="261FB7C1" w14:textId="7DB59571" w:rsidR="008B6D56" w:rsidRPr="00450805" w:rsidRDefault="008B6D56" w:rsidP="00D7423F">
            <w:pPr>
              <w:tabs>
                <w:tab w:val="left" w:pos="960"/>
              </w:tabs>
              <w:spacing w:line="280" w:lineRule="atLeast"/>
              <w:rPr>
                <w:rFonts w:ascii="Arial" w:hAnsi="Arial" w:cs="Arial"/>
                <w:sz w:val="20"/>
                <w:szCs w:val="20"/>
              </w:rPr>
            </w:pPr>
          </w:p>
        </w:tc>
      </w:tr>
    </w:tbl>
    <w:p w14:paraId="20B82C89" w14:textId="77777777" w:rsidR="00A7270B" w:rsidRPr="00450805" w:rsidRDefault="00A7270B" w:rsidP="00450805">
      <w:pPr>
        <w:spacing w:after="0" w:line="280" w:lineRule="atLeast"/>
        <w:rPr>
          <w:rFonts w:ascii="Arial" w:hAnsi="Arial" w:cs="Arial"/>
          <w:sz w:val="20"/>
          <w:szCs w:val="20"/>
        </w:rPr>
      </w:pPr>
    </w:p>
    <w:tbl>
      <w:tblPr>
        <w:tblStyle w:val="TableGrid"/>
        <w:tblW w:w="9030" w:type="dxa"/>
        <w:tblCellSpacing w:w="14" w:type="dxa"/>
        <w:tblBorders>
          <w:top w:val="none" w:sz="0" w:space="0" w:color="auto"/>
          <w:left w:val="none" w:sz="0" w:space="0" w:color="auto"/>
          <w:bottom w:val="none" w:sz="0" w:space="0" w:color="auto"/>
          <w:right w:val="none" w:sz="0" w:space="0" w:color="auto"/>
        </w:tblBorders>
        <w:tblCellMar>
          <w:top w:w="28" w:type="dxa"/>
          <w:bottom w:w="28" w:type="dxa"/>
        </w:tblCellMar>
        <w:tblLook w:val="04A0" w:firstRow="1" w:lastRow="0" w:firstColumn="1" w:lastColumn="0" w:noHBand="0" w:noVBand="1"/>
      </w:tblPr>
      <w:tblGrid>
        <w:gridCol w:w="2998"/>
        <w:gridCol w:w="6032"/>
      </w:tblGrid>
      <w:tr w:rsidR="00A7270B" w:rsidRPr="00450805" w14:paraId="770175AA" w14:textId="77777777" w:rsidTr="005A19AD">
        <w:trPr>
          <w:trHeight w:val="428"/>
          <w:tblCellSpacing w:w="14" w:type="dxa"/>
        </w:trPr>
        <w:tc>
          <w:tcPr>
            <w:tcW w:w="2956" w:type="dxa"/>
            <w:vAlign w:val="center"/>
          </w:tcPr>
          <w:p w14:paraId="6D103215" w14:textId="77777777" w:rsidR="00A7270B" w:rsidRPr="00450805" w:rsidRDefault="00A7270B" w:rsidP="00450805">
            <w:pPr>
              <w:spacing w:line="280" w:lineRule="atLeast"/>
              <w:rPr>
                <w:rFonts w:ascii="Arial" w:hAnsi="Arial" w:cs="Arial"/>
                <w:b/>
                <w:sz w:val="20"/>
                <w:szCs w:val="20"/>
              </w:rPr>
            </w:pPr>
            <w:r w:rsidRPr="00450805">
              <w:rPr>
                <w:rFonts w:ascii="Arial" w:hAnsi="Arial" w:cs="Arial"/>
                <w:b/>
                <w:sz w:val="20"/>
                <w:szCs w:val="20"/>
              </w:rPr>
              <w:t>Address:</w:t>
            </w:r>
          </w:p>
          <w:p w14:paraId="3A6E6D06" w14:textId="77777777" w:rsidR="00A7270B" w:rsidRPr="00450805" w:rsidRDefault="00A7270B" w:rsidP="00450805">
            <w:pPr>
              <w:spacing w:line="280" w:lineRule="atLeast"/>
              <w:rPr>
                <w:rFonts w:ascii="Arial" w:hAnsi="Arial" w:cs="Arial"/>
                <w:b/>
                <w:sz w:val="20"/>
                <w:szCs w:val="20"/>
              </w:rPr>
            </w:pPr>
          </w:p>
          <w:p w14:paraId="31602185" w14:textId="77777777" w:rsidR="00A7270B" w:rsidRPr="00450805" w:rsidRDefault="00A7270B" w:rsidP="00450805">
            <w:pPr>
              <w:spacing w:line="280" w:lineRule="atLeast"/>
              <w:rPr>
                <w:rFonts w:ascii="Arial" w:hAnsi="Arial" w:cs="Arial"/>
                <w:b/>
                <w:sz w:val="20"/>
                <w:szCs w:val="20"/>
              </w:rPr>
            </w:pPr>
          </w:p>
          <w:p w14:paraId="2C496652" w14:textId="77777777" w:rsidR="00A7270B" w:rsidRPr="00450805" w:rsidRDefault="00A7270B" w:rsidP="00450805">
            <w:pPr>
              <w:spacing w:line="280" w:lineRule="atLeast"/>
              <w:rPr>
                <w:rFonts w:ascii="Arial" w:hAnsi="Arial" w:cs="Arial"/>
                <w:b/>
                <w:sz w:val="20"/>
                <w:szCs w:val="20"/>
              </w:rPr>
            </w:pPr>
          </w:p>
          <w:p w14:paraId="3D5C6B30" w14:textId="77777777" w:rsidR="00A7270B" w:rsidRPr="00450805" w:rsidRDefault="00A7270B" w:rsidP="00450805">
            <w:pPr>
              <w:spacing w:line="280" w:lineRule="atLeast"/>
              <w:rPr>
                <w:rFonts w:ascii="Arial" w:hAnsi="Arial" w:cs="Arial"/>
                <w:b/>
                <w:sz w:val="20"/>
                <w:szCs w:val="20"/>
              </w:rPr>
            </w:pPr>
          </w:p>
          <w:p w14:paraId="2870D8E4" w14:textId="77777777" w:rsidR="00A7270B" w:rsidRPr="00450805" w:rsidRDefault="00A7270B" w:rsidP="00450805">
            <w:pPr>
              <w:spacing w:line="280" w:lineRule="atLeast"/>
              <w:rPr>
                <w:rFonts w:ascii="Arial" w:hAnsi="Arial" w:cs="Arial"/>
                <w:b/>
                <w:sz w:val="20"/>
                <w:szCs w:val="20"/>
              </w:rPr>
            </w:pPr>
          </w:p>
          <w:p w14:paraId="43D6905A" w14:textId="272163F3" w:rsidR="00A7270B" w:rsidRPr="00450805" w:rsidRDefault="00A7270B" w:rsidP="00450805">
            <w:pPr>
              <w:spacing w:line="280" w:lineRule="atLeast"/>
              <w:rPr>
                <w:rFonts w:ascii="Arial" w:hAnsi="Arial" w:cs="Arial"/>
                <w:b/>
                <w:sz w:val="20"/>
                <w:szCs w:val="20"/>
              </w:rPr>
            </w:pPr>
          </w:p>
        </w:tc>
        <w:tc>
          <w:tcPr>
            <w:tcW w:w="5990" w:type="dxa"/>
          </w:tcPr>
          <w:p w14:paraId="196C9E4B" w14:textId="77777777" w:rsidR="00A7270B" w:rsidRPr="00450805" w:rsidRDefault="00A7270B" w:rsidP="00450805">
            <w:pPr>
              <w:spacing w:line="280" w:lineRule="atLeast"/>
              <w:rPr>
                <w:rFonts w:ascii="Arial" w:hAnsi="Arial" w:cs="Arial"/>
                <w:sz w:val="20"/>
                <w:szCs w:val="20"/>
              </w:rPr>
            </w:pPr>
          </w:p>
        </w:tc>
      </w:tr>
    </w:tbl>
    <w:p w14:paraId="61E75EB9" w14:textId="77777777" w:rsidR="00A7270B" w:rsidRPr="00450805" w:rsidRDefault="00A7270B" w:rsidP="00450805">
      <w:pPr>
        <w:spacing w:after="0" w:line="280" w:lineRule="atLeast"/>
        <w:rPr>
          <w:rFonts w:ascii="Arial" w:hAnsi="Arial" w:cs="Arial"/>
          <w:sz w:val="20"/>
          <w:szCs w:val="20"/>
        </w:rPr>
      </w:pPr>
    </w:p>
    <w:tbl>
      <w:tblPr>
        <w:tblStyle w:val="TableGrid"/>
        <w:tblW w:w="9030" w:type="dxa"/>
        <w:tblCellSpacing w:w="14" w:type="dxa"/>
        <w:tblBorders>
          <w:top w:val="none" w:sz="0" w:space="0" w:color="auto"/>
          <w:left w:val="none" w:sz="0" w:space="0" w:color="auto"/>
          <w:right w:val="none" w:sz="0" w:space="0" w:color="auto"/>
        </w:tblBorders>
        <w:tblCellMar>
          <w:top w:w="28" w:type="dxa"/>
          <w:bottom w:w="28" w:type="dxa"/>
        </w:tblCellMar>
        <w:tblLook w:val="04A0" w:firstRow="1" w:lastRow="0" w:firstColumn="1" w:lastColumn="0" w:noHBand="0" w:noVBand="1"/>
      </w:tblPr>
      <w:tblGrid>
        <w:gridCol w:w="2998"/>
        <w:gridCol w:w="6032"/>
      </w:tblGrid>
      <w:tr w:rsidR="00A7270B" w:rsidRPr="00450805" w14:paraId="43D40D25" w14:textId="77777777" w:rsidTr="007219B8">
        <w:trPr>
          <w:trHeight w:val="428"/>
          <w:tblCellSpacing w:w="14" w:type="dxa"/>
        </w:trPr>
        <w:tc>
          <w:tcPr>
            <w:tcW w:w="2956" w:type="dxa"/>
            <w:vAlign w:val="center"/>
          </w:tcPr>
          <w:p w14:paraId="291ED4C2" w14:textId="77777777" w:rsidR="00A7270B" w:rsidRPr="00450805" w:rsidRDefault="00A7270B" w:rsidP="00450805">
            <w:pPr>
              <w:spacing w:line="280" w:lineRule="atLeast"/>
              <w:rPr>
                <w:rFonts w:ascii="Arial" w:hAnsi="Arial" w:cs="Arial"/>
                <w:b/>
                <w:sz w:val="20"/>
                <w:szCs w:val="20"/>
              </w:rPr>
            </w:pPr>
            <w:r w:rsidRPr="00450805">
              <w:rPr>
                <w:rFonts w:ascii="Arial" w:hAnsi="Arial" w:cs="Arial"/>
                <w:b/>
                <w:sz w:val="20"/>
                <w:szCs w:val="20"/>
              </w:rPr>
              <w:t>Signature:</w:t>
            </w:r>
          </w:p>
          <w:p w14:paraId="68061CC3" w14:textId="77777777" w:rsidR="00A7270B" w:rsidRPr="00450805" w:rsidRDefault="00A7270B" w:rsidP="00450805">
            <w:pPr>
              <w:spacing w:line="280" w:lineRule="atLeast"/>
              <w:rPr>
                <w:rFonts w:ascii="Arial" w:hAnsi="Arial" w:cs="Arial"/>
                <w:b/>
                <w:sz w:val="20"/>
                <w:szCs w:val="20"/>
              </w:rPr>
            </w:pPr>
          </w:p>
          <w:p w14:paraId="47043892" w14:textId="2E333ABC" w:rsidR="00A7270B" w:rsidRPr="00450805" w:rsidRDefault="00A7270B" w:rsidP="00450805">
            <w:pPr>
              <w:spacing w:line="280" w:lineRule="atLeast"/>
              <w:rPr>
                <w:rFonts w:ascii="Arial" w:hAnsi="Arial" w:cs="Arial"/>
                <w:b/>
                <w:sz w:val="20"/>
                <w:szCs w:val="20"/>
              </w:rPr>
            </w:pPr>
          </w:p>
        </w:tc>
        <w:tc>
          <w:tcPr>
            <w:tcW w:w="5990" w:type="dxa"/>
          </w:tcPr>
          <w:p w14:paraId="07FB03F9" w14:textId="77777777" w:rsidR="00A7270B" w:rsidRPr="00450805" w:rsidRDefault="00A7270B" w:rsidP="00450805">
            <w:pPr>
              <w:spacing w:line="280" w:lineRule="atLeast"/>
              <w:rPr>
                <w:rFonts w:ascii="Arial" w:hAnsi="Arial" w:cs="Arial"/>
                <w:sz w:val="20"/>
                <w:szCs w:val="20"/>
              </w:rPr>
            </w:pPr>
          </w:p>
        </w:tc>
      </w:tr>
    </w:tbl>
    <w:p w14:paraId="31157A8C" w14:textId="77777777" w:rsidR="00AF03FF" w:rsidRPr="00450805" w:rsidRDefault="00AF03FF" w:rsidP="00450805">
      <w:pPr>
        <w:spacing w:after="0" w:line="280" w:lineRule="atLeast"/>
        <w:jc w:val="center"/>
        <w:rPr>
          <w:rFonts w:ascii="Arial" w:hAnsi="Arial" w:cs="Arial"/>
          <w:sz w:val="20"/>
          <w:szCs w:val="20"/>
        </w:rPr>
      </w:pPr>
    </w:p>
    <w:sectPr w:rsidR="00AF03FF" w:rsidRPr="00450805" w:rsidSect="0034210A">
      <w:headerReference w:type="default" r:id="rId13"/>
      <w:footerReference w:type="default" r:id="rId14"/>
      <w:pgSz w:w="11906" w:h="16838"/>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60BA5" w14:textId="77777777" w:rsidR="00C11846" w:rsidRDefault="00C11846">
      <w:pPr>
        <w:spacing w:after="0" w:line="240" w:lineRule="auto"/>
      </w:pPr>
      <w:r>
        <w:separator/>
      </w:r>
    </w:p>
  </w:endnote>
  <w:endnote w:type="continuationSeparator" w:id="0">
    <w:p w14:paraId="61F28587" w14:textId="77777777" w:rsidR="00C11846" w:rsidRDefault="00C11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5D34" w14:textId="77777777" w:rsidR="00D7423F" w:rsidRPr="00B71C49" w:rsidRDefault="00D7423F" w:rsidP="00D7423F">
    <w:pPr>
      <w:pStyle w:val="Footer"/>
      <w:rPr>
        <w:rFonts w:ascii="Arial" w:hAnsi="Arial" w:cs="Arial"/>
        <w:sz w:val="18"/>
        <w:szCs w:val="18"/>
      </w:rPr>
    </w:pPr>
  </w:p>
  <w:p w14:paraId="2D795C1F" w14:textId="025CC3EC" w:rsidR="00D7423F" w:rsidRPr="00FC3782" w:rsidRDefault="00C11846" w:rsidP="00D7423F">
    <w:pPr>
      <w:pStyle w:val="Footer"/>
      <w:rPr>
        <w:rFonts w:ascii="Arial" w:hAnsi="Arial" w:cs="Arial"/>
        <w:sz w:val="18"/>
        <w:szCs w:val="18"/>
      </w:rPr>
    </w:pPr>
    <w:sdt>
      <w:sdtPr>
        <w:rPr>
          <w:rFonts w:ascii="Arial" w:hAnsi="Arial" w:cs="Arial"/>
          <w:sz w:val="18"/>
          <w:szCs w:val="18"/>
        </w:rPr>
        <w:id w:val="20573880"/>
        <w:docPartObj>
          <w:docPartGallery w:val="Page Numbers (Bottom of Page)"/>
          <w:docPartUnique/>
        </w:docPartObj>
      </w:sdtPr>
      <w:sdtEndPr/>
      <w:sdtContent>
        <w:r w:rsidR="00D7423F" w:rsidRPr="00FC3782">
          <w:rPr>
            <w:rFonts w:ascii="Arial" w:hAnsi="Arial" w:cs="Arial"/>
            <w:noProof/>
            <w:sz w:val="18"/>
            <w:szCs w:val="18"/>
            <w:lang w:eastAsia="en-GB"/>
          </w:rPr>
          <mc:AlternateContent>
            <mc:Choice Requires="wps">
              <w:drawing>
                <wp:anchor distT="0" distB="0" distL="114300" distR="114300" simplePos="0" relativeHeight="251661312" behindDoc="0" locked="0" layoutInCell="1" allowOverlap="1" wp14:anchorId="23CFEF00" wp14:editId="7B108F64">
                  <wp:simplePos x="0" y="0"/>
                  <wp:positionH relativeFrom="column">
                    <wp:posOffset>12065</wp:posOffset>
                  </wp:positionH>
                  <wp:positionV relativeFrom="paragraph">
                    <wp:posOffset>-137795</wp:posOffset>
                  </wp:positionV>
                  <wp:extent cx="6067425" cy="0"/>
                  <wp:effectExtent l="12065" t="6985" r="6985" b="1206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9C24A5" id="_x0000_t32" coordsize="21600,21600" o:spt="32" o:oned="t" path="m,l21600,21600e" filled="f">
                  <v:path arrowok="t" fillok="f" o:connecttype="none"/>
                  <o:lock v:ext="edit" shapetype="t"/>
                </v:shapetype>
                <v:shape id="AutoShape 1" o:spid="_x0000_s1026" type="#_x0000_t32" style="position:absolute;margin-left:.95pt;margin-top:-10.85pt;width:477.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oNtgEAAFYDAAAOAAAAZHJzL2Uyb0RvYy54bWysU8Fu2zAMvQ/YPwi6L3aCNduMOD2k6y7d&#10;FqDdBzCSbAuTRYFU4uTvJ6lJNnS3oj4Qoig+Pj7Sq9vj6MTBEFv0rZzPaimMV6it71v56+n+w2cp&#10;OILX4NCbVp4My9v1+3erKTRmgQM6bUgkEM/NFFo5xBiaqmI1mBF4hsH4FOyQRojJpb7SBFNCH121&#10;qOtlNSHpQKgMc7q9ew7KdcHvOqPiz65jE4VrZeIWi6Vid9lW6xU0PUEYrDrTgFewGMH6VPQKdQcR&#10;xJ7sf1CjVYSMXZwpHCvsOqtM6SF1M69fdPM4QDCllyQOh6tM/Haw6sdh47eUqaujfwwPqH6z8LgZ&#10;wPemEHg6hTS4eZaqmgI315TscNiS2E3fUac3sI9YVDh2NGbI1J84FrFPV7HNMQqVLpf18tPHxY0U&#10;6hKroLkkBuL4zeAo8qGVHAlsP8QNep9GijQvZeDwwDHTguaSkKt6vLfOlck6L6ZWfrlJdXKE0Vmd&#10;g8WhfrdxJA6Qd6N8pccXzwj3XhewwYD+ej5HsO75nIo7f5Ymq5FXj5sd6tOWLpKl4RWW50XL2/Gv&#10;X7L//g7rPwAAAP//AwBQSwMEFAAGAAgAAAAhAMrp/IHdAAAACQEAAA8AAABkcnMvZG93bnJldi54&#10;bWxMj81qwzAQhO+FvIPYQi8lkW2apnYthxDoocf8QK+KtbXdWitjybGbp+8GCs1xdobZb/L1ZFtx&#10;xt43jhTEiwgEUulMQ5WC4+Ft/gLCB01Gt45QwQ96WBezu1xnxo20w/M+VIJLyGdaQR1Cl0npyxqt&#10;9gvXIbH36XqrA8u+kqbXI5fbViZR9Cytbog/1LrDbY3l936wCtAPyzjapLY6vl/Gx4/k8jV2B6Ue&#10;7qfNK4iAU/gPwxWf0aFgppMbyHjRsk45qGCexCsQ7KfL1ROI099FFrm8XVD8AgAA//8DAFBLAQIt&#10;ABQABgAIAAAAIQC2gziS/gAAAOEBAAATAAAAAAAAAAAAAAAAAAAAAABbQ29udGVudF9UeXBlc10u&#10;eG1sUEsBAi0AFAAGAAgAAAAhADj9If/WAAAAlAEAAAsAAAAAAAAAAAAAAAAALwEAAF9yZWxzLy5y&#10;ZWxzUEsBAi0AFAAGAAgAAAAhANcFmg22AQAAVgMAAA4AAAAAAAAAAAAAAAAALgIAAGRycy9lMm9E&#10;b2MueG1sUEsBAi0AFAAGAAgAAAAhAMrp/IHdAAAACQEAAA8AAAAAAAAAAAAAAAAAEAQAAGRycy9k&#10;b3ducmV2LnhtbFBLBQYAAAAABAAEAPMAAAAaBQAAAAA=&#10;"/>
              </w:pict>
            </mc:Fallback>
          </mc:AlternateContent>
        </w:r>
        <w:r w:rsidR="00D7423F" w:rsidRPr="00FC3782">
          <w:rPr>
            <w:rFonts w:ascii="Arial" w:hAnsi="Arial" w:cs="Arial"/>
            <w:sz w:val="18"/>
            <w:szCs w:val="18"/>
          </w:rPr>
          <w:t>RESC/RCVS Standard</w:t>
        </w:r>
        <w:r w:rsidR="00FC3782" w:rsidRPr="00FC3782">
          <w:rPr>
            <w:rFonts w:ascii="Arial" w:hAnsi="Arial" w:cs="Arial"/>
            <w:sz w:val="18"/>
            <w:szCs w:val="18"/>
          </w:rPr>
          <w:t>s and Advice</w:t>
        </w:r>
        <w:r w:rsidR="00D7423F" w:rsidRPr="00FC3782">
          <w:rPr>
            <w:rFonts w:ascii="Arial" w:hAnsi="Arial" w:cs="Arial"/>
            <w:sz w:val="18"/>
            <w:szCs w:val="18"/>
          </w:rPr>
          <w:tab/>
        </w:r>
        <w:r w:rsidR="00FC3782" w:rsidRPr="00FC3782">
          <w:rPr>
            <w:rFonts w:ascii="Arial" w:hAnsi="Arial" w:cs="Arial"/>
            <w:sz w:val="18"/>
            <w:szCs w:val="18"/>
          </w:rPr>
          <w:tab/>
        </w:r>
        <w:r w:rsidR="00D7423F" w:rsidRPr="00FC3782">
          <w:rPr>
            <w:rFonts w:ascii="Arial" w:hAnsi="Arial" w:cs="Arial"/>
            <w:sz w:val="18"/>
            <w:szCs w:val="18"/>
          </w:rPr>
          <w:t xml:space="preserve">Page </w:t>
        </w:r>
        <w:r w:rsidR="00D7423F" w:rsidRPr="00FC3782">
          <w:rPr>
            <w:rFonts w:ascii="Arial" w:hAnsi="Arial" w:cs="Arial"/>
            <w:sz w:val="18"/>
            <w:szCs w:val="18"/>
          </w:rPr>
          <w:fldChar w:fldCharType="begin"/>
        </w:r>
        <w:r w:rsidR="00D7423F" w:rsidRPr="00FC3782">
          <w:rPr>
            <w:rFonts w:ascii="Arial" w:hAnsi="Arial" w:cs="Arial"/>
            <w:sz w:val="18"/>
            <w:szCs w:val="18"/>
          </w:rPr>
          <w:instrText xml:space="preserve"> PAGE   \* MERGEFORMAT </w:instrText>
        </w:r>
        <w:r w:rsidR="00D7423F" w:rsidRPr="00FC3782">
          <w:rPr>
            <w:rFonts w:ascii="Arial" w:hAnsi="Arial" w:cs="Arial"/>
            <w:sz w:val="18"/>
            <w:szCs w:val="18"/>
          </w:rPr>
          <w:fldChar w:fldCharType="separate"/>
        </w:r>
        <w:r w:rsidR="00D7423F" w:rsidRPr="00FC3782">
          <w:rPr>
            <w:rFonts w:ascii="Arial" w:hAnsi="Arial" w:cs="Arial"/>
            <w:sz w:val="18"/>
            <w:szCs w:val="18"/>
          </w:rPr>
          <w:t>1</w:t>
        </w:r>
        <w:r w:rsidR="00D7423F" w:rsidRPr="00FC3782">
          <w:rPr>
            <w:rFonts w:ascii="Arial" w:hAnsi="Arial" w:cs="Arial"/>
            <w:sz w:val="18"/>
            <w:szCs w:val="18"/>
          </w:rPr>
          <w:fldChar w:fldCharType="end"/>
        </w:r>
        <w:r w:rsidR="00D7423F" w:rsidRPr="00FC3782">
          <w:rPr>
            <w:rFonts w:ascii="Arial" w:hAnsi="Arial" w:cs="Arial"/>
            <w:sz w:val="18"/>
            <w:szCs w:val="18"/>
          </w:rPr>
          <w:t xml:space="preserve"> / </w:t>
        </w:r>
        <w:r w:rsidR="00D7423F" w:rsidRPr="00FC3782">
          <w:rPr>
            <w:rFonts w:ascii="Arial" w:hAnsi="Arial" w:cs="Arial"/>
            <w:noProof/>
            <w:sz w:val="18"/>
            <w:szCs w:val="18"/>
          </w:rPr>
          <w:fldChar w:fldCharType="begin"/>
        </w:r>
        <w:r w:rsidR="00D7423F" w:rsidRPr="00FC3782">
          <w:rPr>
            <w:rFonts w:ascii="Arial" w:hAnsi="Arial" w:cs="Arial"/>
            <w:noProof/>
            <w:sz w:val="18"/>
            <w:szCs w:val="18"/>
          </w:rPr>
          <w:instrText xml:space="preserve"> NUMPAGES   \* MERGEFORMAT </w:instrText>
        </w:r>
        <w:r w:rsidR="00D7423F" w:rsidRPr="00FC3782">
          <w:rPr>
            <w:rFonts w:ascii="Arial" w:hAnsi="Arial" w:cs="Arial"/>
            <w:noProof/>
            <w:sz w:val="18"/>
            <w:szCs w:val="18"/>
          </w:rPr>
          <w:fldChar w:fldCharType="separate"/>
        </w:r>
        <w:r w:rsidR="00D7423F" w:rsidRPr="00FC3782">
          <w:rPr>
            <w:rFonts w:ascii="Arial" w:hAnsi="Arial" w:cs="Arial"/>
            <w:noProof/>
            <w:sz w:val="18"/>
            <w:szCs w:val="18"/>
          </w:rPr>
          <w:t>2</w:t>
        </w:r>
        <w:r w:rsidR="00D7423F" w:rsidRPr="00FC3782">
          <w:rPr>
            <w:rFonts w:ascii="Arial" w:hAnsi="Arial" w:cs="Arial"/>
            <w:noProof/>
            <w:sz w:val="18"/>
            <w:szCs w:val="18"/>
          </w:rPr>
          <w:fldChar w:fldCharType="end"/>
        </w:r>
      </w:sdtContent>
    </w:sdt>
    <w:r w:rsidR="00D7423F" w:rsidRPr="00FC3782">
      <w:rPr>
        <w:rFonts w:ascii="Arial" w:hAnsi="Arial" w:cs="Arial"/>
        <w:noProof/>
        <w:sz w:val="18"/>
        <w:szCs w:val="18"/>
        <w:lang w:val="en-US"/>
      </w:rPr>
      <w:t xml:space="preserve">  </w:t>
    </w:r>
  </w:p>
  <w:p w14:paraId="246C5608" w14:textId="705D2FAF" w:rsidR="00AF03FF" w:rsidRPr="00FC3782" w:rsidRDefault="00FC3782" w:rsidP="00D7423F">
    <w:pPr>
      <w:pStyle w:val="Footer"/>
      <w:rPr>
        <w:rFonts w:ascii="Arial" w:hAnsi="Arial" w:cs="Arial"/>
        <w:sz w:val="18"/>
        <w:szCs w:val="18"/>
      </w:rPr>
    </w:pPr>
    <w:r w:rsidRPr="00FC3782">
      <w:rPr>
        <w:rFonts w:ascii="Arial" w:hAnsi="Arial" w:cs="Arial"/>
        <w:sz w:val="18"/>
        <w:szCs w:val="18"/>
      </w:rPr>
      <w:t>Last updated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E1290" w14:textId="77777777" w:rsidR="00C11846" w:rsidRDefault="00C11846">
      <w:pPr>
        <w:spacing w:after="0" w:line="240" w:lineRule="auto"/>
      </w:pPr>
      <w:r>
        <w:separator/>
      </w:r>
    </w:p>
  </w:footnote>
  <w:footnote w:type="continuationSeparator" w:id="0">
    <w:p w14:paraId="42C2AF46" w14:textId="77777777" w:rsidR="00C11846" w:rsidRDefault="00C118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DF40" w14:textId="77777777" w:rsidR="00D7423F" w:rsidRDefault="00D7423F">
    <w:pPr>
      <w:pStyle w:val="Header"/>
    </w:pPr>
  </w:p>
  <w:p w14:paraId="694EBD08" w14:textId="77777777" w:rsidR="00D7423F" w:rsidRDefault="00D7423F">
    <w:pPr>
      <w:pStyle w:val="Header"/>
    </w:pPr>
  </w:p>
  <w:p w14:paraId="5D551948" w14:textId="77777777" w:rsidR="00D7423F" w:rsidRDefault="00D7423F">
    <w:pPr>
      <w:pStyle w:val="Header"/>
    </w:pPr>
  </w:p>
  <w:p w14:paraId="3C068958" w14:textId="77777777" w:rsidR="00D7423F" w:rsidRDefault="00D7423F">
    <w:pPr>
      <w:pStyle w:val="Header"/>
    </w:pPr>
  </w:p>
  <w:p w14:paraId="258264E6" w14:textId="24B7D8D7" w:rsidR="00D7423F" w:rsidRDefault="00D7423F">
    <w:pPr>
      <w:pStyle w:val="Header"/>
    </w:pPr>
    <w:r>
      <w:rPr>
        <w:noProof/>
      </w:rPr>
      <w:drawing>
        <wp:anchor distT="0" distB="0" distL="114300" distR="114300" simplePos="0" relativeHeight="251659264" behindDoc="0" locked="1" layoutInCell="1" allowOverlap="1" wp14:anchorId="1CFCC60A" wp14:editId="4E130E38">
          <wp:simplePos x="0" y="0"/>
          <wp:positionH relativeFrom="margin">
            <wp:posOffset>-800100</wp:posOffset>
          </wp:positionH>
          <wp:positionV relativeFrom="page">
            <wp:posOffset>106680</wp:posOffset>
          </wp:positionV>
          <wp:extent cx="2465705" cy="1320800"/>
          <wp:effectExtent l="0" t="0" r="0" b="0"/>
          <wp:wrapNone/>
          <wp:docPr id="105522696" name="Picture 13" descr="A logo for a veterinary c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200632" name="Picture 13" descr="A logo for a veterinary care company&#10;&#10;AI-generated content may be incorrect."/>
                  <pic:cNvPicPr/>
                </pic:nvPicPr>
                <pic:blipFill>
                  <a:blip r:embed="rId1">
                    <a:alphaModFix/>
                    <a:extLst>
                      <a:ext uri="{28A0092B-C50C-407E-A947-70E740481C1C}">
                        <a14:useLocalDpi xmlns:a14="http://schemas.microsoft.com/office/drawing/2010/main" val="0"/>
                      </a:ext>
                    </a:extLst>
                  </a:blip>
                  <a:stretch>
                    <a:fillRect/>
                  </a:stretch>
                </pic:blipFill>
                <pic:spPr>
                  <a:xfrm>
                    <a:off x="0" y="0"/>
                    <a:ext cx="2465705" cy="1320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A2F72"/>
    <w:multiLevelType w:val="hybridMultilevel"/>
    <w:tmpl w:val="ED50A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1347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B50"/>
    <w:rsid w:val="00033E87"/>
    <w:rsid w:val="00036724"/>
    <w:rsid w:val="00041A41"/>
    <w:rsid w:val="0005252B"/>
    <w:rsid w:val="00054B4B"/>
    <w:rsid w:val="000E78AF"/>
    <w:rsid w:val="001835E0"/>
    <w:rsid w:val="001B714B"/>
    <w:rsid w:val="002636DC"/>
    <w:rsid w:val="002A351D"/>
    <w:rsid w:val="002E2A8D"/>
    <w:rsid w:val="0033029C"/>
    <w:rsid w:val="0034150A"/>
    <w:rsid w:val="0034210A"/>
    <w:rsid w:val="003561E8"/>
    <w:rsid w:val="00372EDD"/>
    <w:rsid w:val="003F3DDE"/>
    <w:rsid w:val="00430008"/>
    <w:rsid w:val="00450805"/>
    <w:rsid w:val="004B6BA3"/>
    <w:rsid w:val="00527D39"/>
    <w:rsid w:val="005901C0"/>
    <w:rsid w:val="0059665F"/>
    <w:rsid w:val="00597F27"/>
    <w:rsid w:val="005D26AF"/>
    <w:rsid w:val="005D27BB"/>
    <w:rsid w:val="005E410B"/>
    <w:rsid w:val="00637EDD"/>
    <w:rsid w:val="00637F1B"/>
    <w:rsid w:val="00665A6F"/>
    <w:rsid w:val="00680958"/>
    <w:rsid w:val="006B7B65"/>
    <w:rsid w:val="006D7483"/>
    <w:rsid w:val="007219B8"/>
    <w:rsid w:val="00742654"/>
    <w:rsid w:val="00753B66"/>
    <w:rsid w:val="00774C0A"/>
    <w:rsid w:val="007975DC"/>
    <w:rsid w:val="007A6016"/>
    <w:rsid w:val="007F17CF"/>
    <w:rsid w:val="00827F4E"/>
    <w:rsid w:val="0083402C"/>
    <w:rsid w:val="00840C61"/>
    <w:rsid w:val="008B6D56"/>
    <w:rsid w:val="008E1077"/>
    <w:rsid w:val="00941397"/>
    <w:rsid w:val="00983373"/>
    <w:rsid w:val="009837EC"/>
    <w:rsid w:val="009C03C6"/>
    <w:rsid w:val="009E411C"/>
    <w:rsid w:val="009F2238"/>
    <w:rsid w:val="00A274F0"/>
    <w:rsid w:val="00A40B50"/>
    <w:rsid w:val="00A7270B"/>
    <w:rsid w:val="00AF03FF"/>
    <w:rsid w:val="00B562F4"/>
    <w:rsid w:val="00B8131C"/>
    <w:rsid w:val="00BA59CC"/>
    <w:rsid w:val="00BE2094"/>
    <w:rsid w:val="00C11846"/>
    <w:rsid w:val="00C152A9"/>
    <w:rsid w:val="00C442C6"/>
    <w:rsid w:val="00C826C8"/>
    <w:rsid w:val="00C92C84"/>
    <w:rsid w:val="00D146D5"/>
    <w:rsid w:val="00D73A21"/>
    <w:rsid w:val="00D7423F"/>
    <w:rsid w:val="00E131F7"/>
    <w:rsid w:val="00E95258"/>
    <w:rsid w:val="00EF08EF"/>
    <w:rsid w:val="00F02243"/>
    <w:rsid w:val="00FB3C8F"/>
    <w:rsid w:val="00FB647F"/>
    <w:rsid w:val="00FC3782"/>
    <w:rsid w:val="00FF4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E1F8D"/>
  <w15:chartTrackingRefBased/>
  <w15:docId w15:val="{71A15089-BE09-46E4-B633-760221E1E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B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B50"/>
  </w:style>
  <w:style w:type="table" w:styleId="TableGrid">
    <w:name w:val="Table Grid"/>
    <w:basedOn w:val="TableNormal"/>
    <w:uiPriority w:val="59"/>
    <w:rsid w:val="00C44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E41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411C"/>
  </w:style>
  <w:style w:type="character" w:styleId="CommentReference">
    <w:name w:val="annotation reference"/>
    <w:basedOn w:val="DefaultParagraphFont"/>
    <w:uiPriority w:val="99"/>
    <w:semiHidden/>
    <w:unhideWhenUsed/>
    <w:rsid w:val="006B7B65"/>
    <w:rPr>
      <w:sz w:val="16"/>
      <w:szCs w:val="16"/>
    </w:rPr>
  </w:style>
  <w:style w:type="paragraph" w:styleId="CommentText">
    <w:name w:val="annotation text"/>
    <w:basedOn w:val="Normal"/>
    <w:link w:val="CommentTextChar"/>
    <w:uiPriority w:val="99"/>
    <w:unhideWhenUsed/>
    <w:rsid w:val="006B7B65"/>
    <w:pPr>
      <w:spacing w:line="240" w:lineRule="auto"/>
    </w:pPr>
    <w:rPr>
      <w:sz w:val="20"/>
      <w:szCs w:val="20"/>
    </w:rPr>
  </w:style>
  <w:style w:type="character" w:customStyle="1" w:styleId="CommentTextChar">
    <w:name w:val="Comment Text Char"/>
    <w:basedOn w:val="DefaultParagraphFont"/>
    <w:link w:val="CommentText"/>
    <w:uiPriority w:val="99"/>
    <w:rsid w:val="006B7B65"/>
    <w:rPr>
      <w:sz w:val="20"/>
      <w:szCs w:val="20"/>
    </w:rPr>
  </w:style>
  <w:style w:type="paragraph" w:styleId="CommentSubject">
    <w:name w:val="annotation subject"/>
    <w:basedOn w:val="CommentText"/>
    <w:next w:val="CommentText"/>
    <w:link w:val="CommentSubjectChar"/>
    <w:uiPriority w:val="99"/>
    <w:semiHidden/>
    <w:unhideWhenUsed/>
    <w:rsid w:val="006B7B65"/>
    <w:rPr>
      <w:b/>
      <w:bCs/>
    </w:rPr>
  </w:style>
  <w:style w:type="character" w:customStyle="1" w:styleId="CommentSubjectChar">
    <w:name w:val="Comment Subject Char"/>
    <w:basedOn w:val="CommentTextChar"/>
    <w:link w:val="CommentSubject"/>
    <w:uiPriority w:val="99"/>
    <w:semiHidden/>
    <w:rsid w:val="006B7B65"/>
    <w:rPr>
      <w:b/>
      <w:bCs/>
      <w:sz w:val="20"/>
      <w:szCs w:val="20"/>
    </w:rPr>
  </w:style>
  <w:style w:type="paragraph" w:styleId="Revision">
    <w:name w:val="Revision"/>
    <w:hidden/>
    <w:uiPriority w:val="99"/>
    <w:semiHidden/>
    <w:rsid w:val="007975DC"/>
    <w:pPr>
      <w:spacing w:after="0" w:line="240" w:lineRule="auto"/>
    </w:pPr>
  </w:style>
  <w:style w:type="character" w:styleId="Hyperlink">
    <w:name w:val="Hyperlink"/>
    <w:basedOn w:val="DefaultParagraphFont"/>
    <w:uiPriority w:val="99"/>
    <w:unhideWhenUsed/>
    <w:rsid w:val="00430008"/>
    <w:rPr>
      <w:color w:val="0563C1" w:themeColor="hyperlink"/>
      <w:u w:val="single"/>
    </w:rPr>
  </w:style>
  <w:style w:type="character" w:styleId="UnresolvedMention">
    <w:name w:val="Unresolved Mention"/>
    <w:basedOn w:val="DefaultParagraphFont"/>
    <w:uiPriority w:val="99"/>
    <w:semiHidden/>
    <w:unhideWhenUsed/>
    <w:rsid w:val="00430008"/>
    <w:rPr>
      <w:color w:val="605E5C"/>
      <w:shd w:val="clear" w:color="auto" w:fill="E1DFDD"/>
    </w:rPr>
  </w:style>
  <w:style w:type="paragraph" w:styleId="ListParagraph">
    <w:name w:val="List Paragraph"/>
    <w:basedOn w:val="Normal"/>
    <w:uiPriority w:val="34"/>
    <w:qFormat/>
    <w:rsid w:val="00C15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cvs.org.uk/veterinary-professionals/conduct-and-guidance/code-of-professional-conduct-for-veterinary-20"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cvs.org.uk/veterinary-professionals/conduct-and-guidance/code-of-professional-conduct-for-veterinary-surgeons/25-routine-veterinary-practice-and-clinical-veterinary-research" TargetMode="External"/><Relationship Id="rId12" Type="http://schemas.openxmlformats.org/officeDocument/2006/relationships/hyperlink" Target="https://www.rcvs.org.uk/veterinary-professionals/conduct-and-guidance/rcvs-riding-establishment-inspection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cvs.org.uk/veterinary-professionals/conduct-and-guidance/code-of-professional-conduct-for-veterinary-2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cvs.org.uk/veterinary-professionals/conduct-and-guidance/code-of-professional-conduct-for-veterinary-surgeons/25-routine-veterinary-practice-and-clinical-veterinary-research" TargetMode="External"/><Relationship Id="rId4" Type="http://schemas.openxmlformats.org/officeDocument/2006/relationships/webSettings" Target="webSettings.xml"/><Relationship Id="rId9" Type="http://schemas.openxmlformats.org/officeDocument/2006/relationships/hyperlink" Target="https://www.rcvs.org.uk/veterinary-professionals/conduct-and-guidance/rcvs-riding-establishment-inspection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203</Words>
  <Characters>1146</Characters>
  <Application>Microsoft Office Word</Application>
  <DocSecurity>0</DocSecurity>
  <Lines>76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Lovell</dc:creator>
  <cp:keywords/>
  <dc:description/>
  <cp:lastModifiedBy>Ky Richardson</cp:lastModifiedBy>
  <cp:revision>38</cp:revision>
  <cp:lastPrinted>2025-12-05T18:17:00Z</cp:lastPrinted>
  <dcterms:created xsi:type="dcterms:W3CDTF">2025-12-02T12:57:00Z</dcterms:created>
  <dcterms:modified xsi:type="dcterms:W3CDTF">2026-03-06T11:43:00Z</dcterms:modified>
</cp:coreProperties>
</file>